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566.9291338582675" w:firstLine="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КАЗАХСКИЙ НАЦИОНАЛЬНЫЙ УНИВЕРСИТЕТ ИМЕНИ АЛЬ-ФАРАБИ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566.9291338582675" w:firstLine="0"/>
        <w:jc w:val="center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Факультет медицины и здравоохранения </w:t>
      </w:r>
    </w:p>
    <w:p w:rsidR="00000000" w:rsidDel="00000000" w:rsidP="00000000" w:rsidRDefault="00000000" w:rsidRPr="00000000" w14:paraId="00000003">
      <w:pPr>
        <w:ind w:left="-566.9291338582675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Высшая школа медицины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566.9291338582675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Кафедра фундаментальной медицины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566.9291338582675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566.9291338582675" w:firstLine="0"/>
        <w:jc w:val="center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МОЛЕКУЛЯРНЫЕ ОСНОВЫ ПАТОЛОГИИ</w:t>
      </w:r>
    </w:p>
    <w:p w:rsidR="00000000" w:rsidDel="00000000" w:rsidP="00000000" w:rsidRDefault="00000000" w:rsidRPr="00000000" w14:paraId="00000007">
      <w:pPr>
        <w:ind w:left="-566.9291338582675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566.9291338582675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(10 кредитов)</w:t>
      </w:r>
    </w:p>
    <w:p w:rsidR="00000000" w:rsidDel="00000000" w:rsidP="00000000" w:rsidRDefault="00000000" w:rsidRPr="00000000" w14:paraId="00000009">
      <w:pPr>
        <w:ind w:left="-566.9291338582675" w:firstLine="0"/>
        <w:jc w:val="center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566.9291338582675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Методические инструкции для практических занятий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566.9291338582675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-566.9291338582675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Медицинская генетика</w:t>
      </w:r>
    </w:p>
    <w:p w:rsidR="00000000" w:rsidDel="00000000" w:rsidP="00000000" w:rsidRDefault="00000000" w:rsidRPr="00000000" w14:paraId="0000000D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Практические занятия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 1-2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Тема: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Введение в медицинскую генетику. Аутосомные хромосомные болезни.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-566.9291338582675" w:firstLine="0"/>
        <w:jc w:val="both"/>
        <w:rPr>
          <w:rFonts w:ascii="Times New Roman" w:cs="Times New Roman" w:eastAsia="Times New Roman" w:hAnsi="Times New Roman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Содержание: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Классификация наследственных болезней . Хромосомные мутации: характеристика, причина, механизмы, частота, фенотипическое проявление, клиническое значение. Диагностика и лечение хромосомных нарушений. Эпидемиология хромосомных нарушений. Синдром Дауна как пример аутосомных хромосомных заболеваний (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case-study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): признаки и симптомы, причины, механизмы (клинические и генетические варианты), диагностика, ведение (профилактика и лечение), прогноз, эпидемиология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</w:p>
    <w:p w:rsidR="00000000" w:rsidDel="00000000" w:rsidP="00000000" w:rsidRDefault="00000000" w:rsidRPr="00000000" w14:paraId="00000010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Максимальный балл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3znysh7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Результаты обучения: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составить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mind-map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наследственных болезней и объяснить принципы их классификации;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ind w:left="-283.46456692913375" w:hanging="360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вспомнить строение и функции хромосом. Сравнить и сопоставить их расхождение при митозе и мейозе.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   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ind w:left="-283.46456692913375" w:hanging="360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описать типы структурных изменений, наблюдаемых в хромосомах (например, транслокации, инверсии, делеции, дупликации, варианты числа копий и т. д.). Использовать наличие структурного варианта, чтобы объяснить индивидуальный риск развития синдрома, снижения фертильности или самопроизвольного аборта.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  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ind w:left="-283.46456692913375" w:hanging="360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объяснить генетические мутации как причину аутосомно-хромосомных заболеваний и обобщить их роль в клинической изменчивости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         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описать, как митотические ошибки приводят к мозаицизму, и объяснить, как это влияет на фенотипическое выражение геномных нарушений;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описать, как мейотические ошибки приводят к анеуплоидии, и объяснить, как это влияет на фенотипическое выражение геномных нарушений;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выявить клинические проявления аутосомно-хромосомных заболеваний и объяснить их клиническую изменчивость по генетическим вариантам;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обобщить стратегию оценки риска хромосомных нарушений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описать основные принципы молекулярной и цитогенетической номенклатуры, используемой для сообщения о G-полосном кариотипе, флуоресцентной гибридизации in situ (FISH), хромосомном микроматричном анализе (CMA) и результатах секвенирования.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Сравнить использование и ограничения цитогенетических методов, которые выявляют анеуплоидию и структурные вариации, включая кариотип с G-диапазоном, хромосомный микроматричный анализ (CMA) и флуоресцентную гибридизацию in situ (FISH);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Использовать авторитетные ресурсы, посвященные генетическим заболеваниям, для получения рекомендаций по управлению и надзору. Некоторые ресурсы включают в себя: GeneReviews, OMIM, «Глоссарий генетических терминов» NHGRI, Реестр генетических тестов NCBI, MedlinePlus-Genetics, Национальную организацию по редким заболеваниям (NORD), «Понимание редких хромосомных и генных заболеваний» (UNIQUE).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Практическое занятие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Тема: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Болезни связанные с нарушением половых хромосом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Содержание: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Классификация наследственных болезней. Хромосомные мутации: характеристика, причина, механизмы, частота, фенотипическое проявление, клиническое значение. Диагностика и лечение хромосомных нарушений. Эпидемиология хромосомных нарушений. Синдром Тернера как пример хромосомных заболеваний связанных с гоносомами (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case-study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): признаки и симптомы, причины, механизм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(клинические и генетические варианты), диагностика, ведение пациентов (профилактика и лечение), прогноз, эпидемиология.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Максимальное количество баллов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2.5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Результаты обучения: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3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продолжить составление mind-map наследственных болезней и объяснить принципы их классификации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3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описать типы структурных изменений, наблюдаемых в хромосомах (например, транслокации, инверсии, делеции, дупликации, варианты числа копий и т. д.). Использовать наличие структурного варианта, чтобы объяснить индивидуальный риск развития синдрома, снижения фертильности или самопроизвольного аборта.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3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описать, как митотические ошибки приводят к мозаицизму, и объяснить, как это влияет на фенотипическое выражение геномных нарушений;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3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описать, как мейотические ошибки приводят к анеуплоидии, и объяснить, как это влияет на фенотипическое выражение геномных нарушений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3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выявить клинические проявления гоносомных-хромосомных заболеваний и объяснить их клиническую изменчивость по генетическим вариантам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3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обобщить стратегию оценки риска гоносомных хромосомных нарушений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3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описать основные принципы молекулярной и цитогенетической номенклатуры, используемой для сообщения о G-полосном кариотипе, флуоресцентной гибридизации in situ (FISH), хромосомном микроматричном анализе (CMA) и результатах секвенирования.</w:t>
      </w:r>
    </w:p>
    <w:p w:rsidR="00000000" w:rsidDel="00000000" w:rsidP="00000000" w:rsidRDefault="00000000" w:rsidRPr="00000000" w14:paraId="0000002A">
      <w:pPr>
        <w:numPr>
          <w:ilvl w:val="0"/>
          <w:numId w:val="13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Сравнить использование и ограничения цитогенетических методов, которые выявляют анеуплоидию и структурные вариации, включая кариотип с G-диапазоном, хромосомный микроматричный анализ (CMA) и флуоресцентную гибридизацию in situ (FISH);</w:t>
      </w:r>
    </w:p>
    <w:p w:rsidR="00000000" w:rsidDel="00000000" w:rsidP="00000000" w:rsidRDefault="00000000" w:rsidRPr="00000000" w14:paraId="0000002B">
      <w:pPr>
        <w:numPr>
          <w:ilvl w:val="0"/>
          <w:numId w:val="13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Использовать авторитетные ресурсы, посвященные генетическим заболеваниям, для получения рекомендаций по управлению и надзору. Некоторые ресурсы включают в себя: GeneReviews, OMIM, «Глоссарий генетических терминов» NHGRI, Реестр генетических тестов NCBI, MedlinePlus-Genetics, Национальную организацию по редким заболеваниям (NORD), «Понимание редких хромосомных и генных заболеваний» (UNIQUE).</w:t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Практическое занятие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 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-5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Тема: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Классические менделирующие заболевания. 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Аутосомное наследование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Содержание: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Классификаци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, патогене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з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, патогенетические механизмы, эпидемиология и лечение. Классификация классических мендел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ирующих заболеваний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. Генные мутации: характеристик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, причин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, механизмы, частота, фенотипическ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ие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проявлени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, клиническое значение. Диагностика и лечение классических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менделирующих заболеваний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. Эпидемиология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моно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генных заболеваний, прогноз. Муковисцидоз как пример аутосомно-рецессивного заболевания (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case-study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): признаки и симптомы, причины,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механизмы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(клинические и генетические варианты), диагностика, лечение (профилактика и лечение), прогноз, эпидемиология.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Максимальное количество баллов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Результаты обучения:</w:t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ind w:left="-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составить mind-map моногенных заболеваний (менделирующие заболевания) и объяснить принципы их классификации;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9"/>
        </w:numPr>
        <w:ind w:left="-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Объяснить, как генетические вариации в кодирующих и некодирующих областях генома влияют на экспрессию генов и могут привести к заболеванию.</w:t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ind w:left="-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Описать способы, которыми варианты, встречающиеся в кодирующих областях генома, влияют на кодируемые продукты (миссенс (несинонимичный), нонсэнс, сайлэнс, сдвиг последовательности и аберрантный сплайсинг).</w:t>
      </w:r>
    </w:p>
    <w:p w:rsidR="00000000" w:rsidDel="00000000" w:rsidP="00000000" w:rsidRDefault="00000000" w:rsidRPr="00000000" w14:paraId="00000035">
      <w:pPr>
        <w:numPr>
          <w:ilvl w:val="0"/>
          <w:numId w:val="9"/>
        </w:numPr>
        <w:ind w:left="-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описать характерные особенности аутосомно-доминантного и аутосомно-рецессивного наследования.</w:t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ind w:left="-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выявить клинические проявления аутосомных (доминантных и рецессивных) менделевских заболеваний и объяснить их клиническую вариабельность в зависимости от классов мутаций;</w:t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ind w:left="-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описать механизмы, с помощью которых изменения в белках приводят к заболеванию (потеря функции, усиление функции);</w:t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ind w:left="-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рассчитать риск муковисцидоза и обобщить стратегию оценки риска аутосомно-доминантных и рецессивных моногенных заболеваний;</w:t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ind w:left="-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сравнить использование и ограничения молекулярных методов, которые обнаруживают варианты нуклеотидов, включая секвенирование по Сангеру для отдельных генов, секвенирование следующего поколения для мультигенного, экзомного и геномного анализа;</w:t>
      </w:r>
    </w:p>
    <w:p w:rsidR="00000000" w:rsidDel="00000000" w:rsidP="00000000" w:rsidRDefault="00000000" w:rsidRPr="00000000" w14:paraId="0000003A">
      <w:pPr>
        <w:numPr>
          <w:ilvl w:val="0"/>
          <w:numId w:val="9"/>
        </w:numPr>
        <w:ind w:left="-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Использовать авторитетные ресурсы, посвященные генетическим заболеваниям, для получения рекомендаций по управлению и надзору. Некоторые ресурсы включают в себя: GeneReviews, OMIM, «Глоссарий генетических терминов» NHGRI, Реестр генетических тестов NCBI, MedlinePlus-Genetics, Национальную организацию по редким заболеваниям (NORD), «Понимание редких хромосомных и генных заболеваний» (UNIQUE).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Практическое занятие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Тема: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Классические менделирующие заболевания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 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болезни, сцепленные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 половыми хромосомами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Содержание: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Классификаци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, патогенетические механизмы, эпидемиология и лечение. Классификация классических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менделирующих заболеваний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. Генные мутации: характеристика, причин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, механизмы, частота, фенотипическое проявление, клиническое значение. Диагностика и лечение классических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менделирующих заболеваний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. Эпидемиология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моно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генных заболеваний, прогноз. Гемофилия как пример Х-сцепленных заболеваний (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case-study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): признаки и симптомы, причины, механизмы (клинические и генетические варианты), диагностика, ведение (профилактика и лечение), прогноз, эпидемиология.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Максимальное количество баллов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2.5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Результаты обучения: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продолжить mind-map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моногенных заболеваний (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менделирующие заболевания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) и объяснить принципы их классификации;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объяснить механизм генетических мутаций при генных заболеваниях, сцепленных с полом, и обобщить их роль в клинической изменчивости;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объяснить, как генетические вариации в кодирующих и некодирующих областях генома влияют на экспрессию генов и могут привести к заболеванию.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описать способы, которыми варианты, встречающиеся в кодирующих областях генома, влияют на кодируемые продукты (миссенс (несинонимичный), нонсэнс, сайлэнс, сдвиг последовательности и аберрантный сплайсинг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ind w:left="-283.46456692913375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выявить клинические проявления Х-сцепленных (доминантных и рецессивных) менделевских нарушений и объяснить их клиническую вариабельность в зависимости от классов мутаций;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-283.46456692913375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описать характерные особенности Х-сцепленного (включая проявление паттернов носителей/искаженной Х-инактивации) и Y-сцепленного наследования;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-283.46456692913375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рассчитать риск гемофилии и обобщить стратегию оценки риска менделевских расстройств, сцепленных с полом;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-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Использовать авторитетные ресурсы, посвященные генетическим заболеваниям, для получения рекомендаций по управлению и надзору. Некоторые ресурсы включают в себя: GeneReviews, OMIM, «Глоссарий генетических терминов» NHGRI, Реестр генетических тестов NCBI, MedlinePlus-Genetics, Национальную организацию по редким заболеваниям (NORD), «Понимание редких хромосомных и генных заболеваний» (UNIQUE).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Практическое занятие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Тема: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Биохимические основы наследственных нарушений обмена веществ</w:t>
      </w:r>
    </w:p>
    <w:p w:rsidR="00000000" w:rsidDel="00000000" w:rsidP="00000000" w:rsidRDefault="00000000" w:rsidRPr="00000000" w14:paraId="0000004C">
      <w:pPr>
        <w:ind w:left="-566.9291338582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Содержание: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Введение. Энзимопатии.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Классификация энзимопатий: наследственные и приобретенные.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Последствия ферментативных дефектов.Энзимопатии в углеводном обмене. Биохимические  нарушения при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 э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нзимопатии в углеводном обмене.Наследственный дефицит лактазы.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Гликогенозы. Галактоземия. Фруктоземия. Мукополисахаридозы. Генетика сахарного диабета. Диагностика. Пренатальная диагностика. Скрининг у новорожденных. Лечение.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Максимальное количество баллов – 2.5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before="0" w:line="240" w:lineRule="auto"/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Результаты обучения: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spacing w:after="0" w:before="0" w:line="240" w:lineRule="auto"/>
        <w:ind w:left="-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Охарактеризуйте молекулярные основы метаболических путей обмена веществ и его значение.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spacing w:after="0" w:before="0" w:line="240" w:lineRule="auto"/>
        <w:ind w:left="-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Опишите молекулярные причины наследственных дефектов обмена веществ и наследственные нарушения транспортных систем.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after="0" w:before="0" w:line="240" w:lineRule="auto"/>
        <w:ind w:left="-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Объясните причину возникновения, клинические проявления недостаточности лактазы, а также основные принципы лечения лактазы в свете современных данных.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after="0" w:before="0" w:line="240" w:lineRule="auto"/>
        <w:ind w:left="-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Нарисуйте общую схему обмена галактозы и фруктозы.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after="0" w:before="0" w:line="240" w:lineRule="auto"/>
        <w:ind w:left="-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Изучите основные молекулярно- биохимические механизмы возникновения и развития  галактоземии,  фруктоземии и возможных путей их профилактики,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диагностики.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spacing w:after="0" w:before="0" w:line="240" w:lineRule="auto"/>
        <w:ind w:left="-283.46456692913375" w:right="12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Дайте понятие  о генетических нарушениях синтеза (агликогеноз) и распада гликогена  (печеночные, мышечные и смешанные гликогенозы).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spacing w:after="0" w:before="0" w:line="240" w:lineRule="auto"/>
        <w:ind w:left="-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Понимать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 молекулярно-генетические особенности развития сахарного диабета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spacing w:after="0" w:before="0" w:line="240" w:lineRule="auto"/>
        <w:ind w:left="-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Интерпретировать результаты лабораторных данных-биохимических индикаторов, свидетельствующих о наследственных нарушениях обмена углеводов.</w:t>
      </w:r>
    </w:p>
    <w:p w:rsidR="00000000" w:rsidDel="00000000" w:rsidP="00000000" w:rsidRDefault="00000000" w:rsidRPr="00000000" w14:paraId="00000057">
      <w:pPr>
        <w:spacing w:after="0" w:before="0"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Практическое занятие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Тема: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Биохимические нарушения при энзимопатии липидного обмена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Содержание: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Генетические дефекты ацил-КоА-дегидрогеназы средней цепи жирных кислот. Наследственная гиперхолестеролемия. Ген ожирения – obese gene. Лизосомные болезни. Наследственные нарушения обмена аминокислот: фенилкетонурия; алкаптонурия; алкаптонурия, гомоцистеинурия и др. Энзимопатии, приводящие к нарушению синтеза мочевины. Диагностика. Лечение.</w:t>
      </w:r>
    </w:p>
    <w:p w:rsidR="00000000" w:rsidDel="00000000" w:rsidP="00000000" w:rsidRDefault="00000000" w:rsidRPr="00000000" w14:paraId="0000005B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Максимальное количество баллов – 2.5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before="0" w:line="240" w:lineRule="auto"/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Результаты обучения:</w:t>
      </w:r>
    </w:p>
    <w:p w:rsidR="00000000" w:rsidDel="00000000" w:rsidP="00000000" w:rsidRDefault="00000000" w:rsidRPr="00000000" w14:paraId="0000005D">
      <w:pPr>
        <w:numPr>
          <w:ilvl w:val="0"/>
          <w:numId w:val="20"/>
        </w:numPr>
        <w:spacing w:after="0" w:before="0" w:line="240" w:lineRule="auto"/>
        <w:ind w:left="-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Объясните основные молекулярно- биохимические механизмы возникновения и развития наследственных нарушений обмена аминокислот и липидов и возможных путях их профилактики,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диагностики.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20"/>
        </w:numPr>
        <w:spacing w:after="0" w:before="0" w:line="240" w:lineRule="auto"/>
        <w:ind w:left="-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Напишите схематично метаболизм фенилаланина.Опишите частоту встречаемости, тип наследования,причину возникновения, клинические проявления, диагностику, лечение наследственных нарушений обмена аминокислот (фенилкетонурии, алкаптонурии, гомоцистеинурии идр.).</w:t>
      </w:r>
    </w:p>
    <w:p w:rsidR="00000000" w:rsidDel="00000000" w:rsidP="00000000" w:rsidRDefault="00000000" w:rsidRPr="00000000" w14:paraId="0000005F">
      <w:pPr>
        <w:numPr>
          <w:ilvl w:val="0"/>
          <w:numId w:val="20"/>
        </w:numPr>
        <w:spacing w:after="0" w:before="0" w:line="240" w:lineRule="auto"/>
        <w:ind w:left="-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Покажите схематически синтез мочевины,  значение. Определите типы гипераммониемии, обусловленные врожденным дефектами ферментов орнитинового цикла. Объясните механизм токсического действия аммиака на нервную ткань.</w:t>
      </w:r>
    </w:p>
    <w:p w:rsidR="00000000" w:rsidDel="00000000" w:rsidP="00000000" w:rsidRDefault="00000000" w:rsidRPr="00000000" w14:paraId="00000060">
      <w:pPr>
        <w:numPr>
          <w:ilvl w:val="0"/>
          <w:numId w:val="20"/>
        </w:numPr>
        <w:spacing w:after="0" w:before="0" w:line="240" w:lineRule="auto"/>
        <w:ind w:left="-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Укажите возможные причины и механизмы гиперлипопротеинемии.</w:t>
      </w:r>
    </w:p>
    <w:p w:rsidR="00000000" w:rsidDel="00000000" w:rsidP="00000000" w:rsidRDefault="00000000" w:rsidRPr="00000000" w14:paraId="00000061">
      <w:pPr>
        <w:numPr>
          <w:ilvl w:val="0"/>
          <w:numId w:val="20"/>
        </w:numPr>
        <w:spacing w:after="0" w:before="0" w:line="240" w:lineRule="auto"/>
        <w:ind w:left="-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Опишите строение и функции ЛПНП. Понять взаимосвязь между снижением количества рецепторов для ЛПНП или нарушением их строения и функциями вследствие мутации аллелей генов RbO, Rb- и Rito  и гиперхолестеринемией.</w:t>
      </w:r>
    </w:p>
    <w:p w:rsidR="00000000" w:rsidDel="00000000" w:rsidP="00000000" w:rsidRDefault="00000000" w:rsidRPr="00000000" w14:paraId="00000062">
      <w:pPr>
        <w:numPr>
          <w:ilvl w:val="0"/>
          <w:numId w:val="20"/>
        </w:numPr>
        <w:spacing w:after="0" w:before="0" w:line="240" w:lineRule="auto"/>
        <w:ind w:left="-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Каковы вероятные причины и последствия наследственной гиперхолестеринемии?</w:t>
      </w:r>
      <w:r w:rsidDel="00000000" w:rsidR="00000000" w:rsidRPr="00000000">
        <w:rPr>
          <w:rFonts w:ascii="Times New Roman" w:cs="Times New Roman" w:eastAsia="Times New Roman" w:hAnsi="Times New Roman"/>
          <w:color w:val="4d5156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Комплексная диагностика и лечение наследственной гиперхолестеринемии.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20"/>
        </w:numPr>
        <w:spacing w:after="0" w:before="0" w:line="240" w:lineRule="auto"/>
        <w:ind w:left="-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Опишите этапы β-окисления и его значение. Объясните причину возникновения, клинические проявления, диагностику, лечение генетического дефекта ацил-КоА-дегидрогеназы средней цепи жирных кислот.</w:t>
      </w:r>
    </w:p>
    <w:p w:rsidR="00000000" w:rsidDel="00000000" w:rsidP="00000000" w:rsidRDefault="00000000" w:rsidRPr="00000000" w14:paraId="00000064">
      <w:pPr>
        <w:numPr>
          <w:ilvl w:val="0"/>
          <w:numId w:val="20"/>
        </w:numPr>
        <w:spacing w:after="0" w:before="0" w:line="240" w:lineRule="auto"/>
        <w:ind w:left="-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Объясните биосинтез  и распад сфинголипидов с указанием биохимических нарушений при сфинголипидозах.</w:t>
      </w:r>
    </w:p>
    <w:p w:rsidR="00000000" w:rsidDel="00000000" w:rsidP="00000000" w:rsidRDefault="00000000" w:rsidRPr="00000000" w14:paraId="00000065">
      <w:pPr>
        <w:numPr>
          <w:ilvl w:val="0"/>
          <w:numId w:val="20"/>
        </w:numPr>
        <w:spacing w:after="0" w:before="0" w:line="240" w:lineRule="auto"/>
        <w:ind w:left="-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Интерпретировать результаты лабораторных данных-биохимических индикаторов, свидетельствующих о наследственных нарушениях обмена липидов и аминокислот.</w:t>
      </w:r>
    </w:p>
    <w:p w:rsidR="00000000" w:rsidDel="00000000" w:rsidP="00000000" w:rsidRDefault="00000000" w:rsidRPr="00000000" w14:paraId="00000066">
      <w:pPr>
        <w:ind w:left="-566.9291338582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Практическое занятие 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Тема: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Не менделирующие генетические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заболевания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69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Содержание: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Причины, классификаци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, патогенетические механизмы, эпидемиология, диагностика и лечение. Митохондриальные заболевания. Геномный импринтинг. Эпигенетика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депрессии. Тринуклеотидные повторные нарушения. Болезнь Хантингтона как пример не менделирующих генетических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заболеваний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case-study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): признаки и симптомы, причины, механизмы (клинические и генетические варианты), диагностика, лечение (профилактика и лечение), прогноз, эпидемиология.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Резюме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моногенных заболеваний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Максимальное количество баллов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2.5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Результаты обучения: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14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составить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mind-map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не менделирующих генетических заболеваний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 и объяснить принципы их классификации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4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выявить клинические особенности не менделирующих нарушений и объяснить их клиническую вариабельность;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14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описать основные генетические механизмы неменделевских моделей наследования: митохондриальный, соматический и зародышевый мозаицизм, однородительскую дисомию, родительское происхождение (эпигенетический и геномный импринтинг) и нарушения экспансии повторов.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14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объяснить, как нестабильная мутация влияет на фенотип и риск рецидива;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14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описать концепцию эпигенетики и объясните роль эпигенетических механизмов в регуляции экспрессии генов и то, как они могут влиять на заболевания.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14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рассчитать риск болезни Хантингтона и обобщить стратегию оценки риска неменделевских генетических нарушений;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14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объяснить концепцию корреляции генотип-фенотип и то, как такие факторы, как сниженная пенетрантность (включая возрастную пенетрантность), вариабельная экспрессивность, генетическая гетерогенность (локусная и аллельная), плейотропия, гены-модификаторы, патогенные варианты de novo и факторы окружающей среды, влияют на фенотипическое проявление заболевания и наблюдаемый характер наследования.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14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Использовать авторитетные ресурсы, посвященные генетическим заболеваниям, для получения рекомендаций по управлению и надзору. Некоторые ресурсы включают в себя: GeneReviews, OMIM, «Глоссарий генетических терминов» NHGRI, Реестр генетических тестов NCBI, MedlinePlus-Genetics, Национальную организацию по редким заболеваниям (NORD), «Понимание редких хромосомных и генных заболеваний» (UNIQUE).</w:t>
      </w:r>
    </w:p>
    <w:p w:rsidR="00000000" w:rsidDel="00000000" w:rsidP="00000000" w:rsidRDefault="00000000" w:rsidRPr="00000000" w14:paraId="00000074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Практическое занятие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Тема: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Основы популяционной генетики</w:t>
      </w:r>
    </w:p>
    <w:p w:rsidR="00000000" w:rsidDel="00000000" w:rsidP="00000000" w:rsidRDefault="00000000" w:rsidRPr="00000000" w14:paraId="00000077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Содержание: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Демографические характеристики, типы популяций,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брачная структура популяции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, генетические характеристики населения. Закон Харди-Вайнберга. Генетическ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ий груз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популяций: понятие и медицинское значение.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Максимальное количество баллов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2.5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Результаты обучения: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18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охарактеризовать популяционные и генетические процессы: мутаци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, отбор, миграци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и дрейф генов.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18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объяснить закономерности распределения генов, составляющих генофонд, в том числе генов, определяющих наследственные заболевания человека и связывающих их с обсуждавшимися ранее случаями заболеваний;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18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Сравнить и сопоставить генетическое и географическое происхождение с социальными конструкциями расы и этнической принадлежности.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18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Привести примеры ситуаций, в которых раса, этническая принадлежность и происхождение коррелируют с различными генетическими и экологическими факторами риска заболеваний. Объяснить, как эти ситуации могут способствовать неправильным выводам о здоровье отдельных лиц и групп;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18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Объяснить, как концепции популяционной генетики (эффект бутылочного горлышка, эффект основателя и естественный отбор) способствуют различиям в частоте аллелей между популяциями.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18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Обсудить, как эти концепции могут изменить частоты аллелей в популяции, что приводит к увеличению риска в определенных группах населения;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18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Рассчитать предполагаемые частоты генотипов в популяции, используя уравнение Харди-Вайнберга, и опишите, как их можно использовать для прогнозирования риска генетических заболеваний и статуса носителя;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18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обсудить важность определения бремени наследственных болезней в популяциях человека, изучения величины и структуры бремени наследственных болезней для определения объемов медицинской, социальной и реабилитационной помощи населению.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Практическое занятие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 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Тема: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Фармакогенетика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Содержание: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Различия между фармакогенетикой и фармакогеномикой. Основные принципы фармакологии и геномики. Примеры важной фармакогеномики и их внедрение в клиническую практику. Диагностика и методы исследования. Роль генетических изменений в фармакокинетике (например, всасывание, распределение, метаболизм и выведение лекарств), фармакодинамике, генетическом влиянии на злоупотребление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лекарствами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и зависимость от них, курение. Этические и практические вопросы.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Максимальное количество баллов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2.5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Результаты обучения:</w:t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ind w:left="-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Определить разницу между фармакогенетикой и геномикой.</w:t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ind w:left="-283.46456692913375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Объяснить, как варианты генов, участвующих в транспорте и метаболизме лекарств, способствуют вариабельности реакции на лекарства.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ind w:left="-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Объяснить, как наличие специфических генетических вариантов, которые влияют на транспорт или метаболизм лекарств у отдельного пациента (фармакогенетика), может предсказывать физиологический ответ или побочные реакции на лекарства и влиять на лечение. Некоторые примеры включают: CYP2C19 (клопидогрел), CYP2C9 (варфарин), HLAB*1502 (карбамазепин). Используйте ресурс PharmGKB.org.</w:t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ind w:left="-283.46456692913375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Различать различные соображения, применимые к генам, участвующим в фармакокинетике и фармакодинамике, и то, как это влияет на способ изучения этих генов.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ind w:left="-283.46456692913375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Понять влияние новых технологий, таких как секвенирование следующего поколения, широкая генетическая ассоциация, на открытие и внедрение фармакогеномики.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ind w:left="-283.46456692913375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Понять конкретные примеры важной фармакогеномики и их внедрение в клиническую практику.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1"/>
        </w:numPr>
        <w:ind w:left="-283.46456692913375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Понимать вопросы и проблемы внедрения фармакогеномики в клинике.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ind w:left="-283.46456692913375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Обсудить этическое и практическое применение фармакогенетики и фармакогеномики в клинической практике.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91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Практическое занятие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 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-1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Тема: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Полигенные многофакторные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заболевания.</w:t>
      </w:r>
    </w:p>
    <w:p w:rsidR="00000000" w:rsidDel="00000000" w:rsidP="00000000" w:rsidRDefault="00000000" w:rsidRPr="00000000" w14:paraId="00000093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Содержание: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Характеристика, причин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, механизмы, частота, фенотипическое проявление, клиническая значимость. Диагностика и лечение полигенных заболеваний. Эпидемиология полигенных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заболеваний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. Сахарный диабет как пример полигенных многофакторных заболеваний (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case-study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): признаки и симптомы, классификация, причины, механизм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(клинические и генетические варианты), диагностика, ведение (профилактика и лечение), прогноз, эпидемиология. Как работает инсулин. Роль глюкозы. Предиабет: причины и группы риска. Отличия диабета 1 типа и диабета 2 типа. Осложнения.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Максимальное количество баллов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Результаты обучения: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19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продолжить работу над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mind-map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наследственных заболеваний и объяснить принципы классификации полигенных заболеваний;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19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выявить клинические особенности сахарного диабета и объяснить его клиническую вариабельность, обобщить клинические проявления полигенных нарушений;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19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Объяснить принципы многофакторного наследования;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0"/>
          <w:numId w:val="19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рассчитать риск сахарного диабета и обобщить стратегии оценки риска полигенных заболеваний;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19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Признать растущую роль полигенных показателей риска при сложных состояниях и описать, как изменения образа жизни и окружающей среды могут предотвратить или смягчить заболевание у генетически предрасположенных людей.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19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Объяснить, что переносимость полигенных показателей риска, полученных с использованием данных от лиц одного происхождения, к лицам другого происхождения может быть ограниченной.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19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Использовать авторитетные ресурсы, посвященные генетическим заболеваниям, для получения рекомендаций по управлению и надзору. Некоторые ресурсы включают в себя: GeneReviews, OMIM, «Глоссарий генетических терминов» NHGRI, Реестр генетических тестов NCBI, MedlinePlus-Genetics, Национальную организацию по редким заболеваниям (NORD), «Понимание редких хромосомных и генных заболеваний» (UNIQUE).</w:t>
      </w:r>
    </w:p>
    <w:p w:rsidR="00000000" w:rsidDel="00000000" w:rsidP="00000000" w:rsidRDefault="00000000" w:rsidRPr="00000000" w14:paraId="0000009D">
      <w:pPr>
        <w:numPr>
          <w:ilvl w:val="0"/>
          <w:numId w:val="19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Описать принципы полногеномных ассоциативных исследований и то, как они используются для выявления корреляций между геномными областями и восприимчивостью к заболеваниям. Объяснить сильные стороны и ограничения этих исследований;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ind w:left="72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Практическое занятие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 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Тема: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Онкогенетика и геномика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 </w:t>
      </w:r>
    </w:p>
    <w:p w:rsidR="00000000" w:rsidDel="00000000" w:rsidP="00000000" w:rsidRDefault="00000000" w:rsidRPr="00000000" w14:paraId="000000A1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Содержание: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Гены рака. Наследственные синдромы рака.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Наследственное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возникновение рака. Спорадический рак и его генетические основы. Генетические технологии в профилактике, в диагностике и в терапии рака.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Рак молочной железы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case-study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): причины и генетически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механизмы (клинические и генетические варианты), диагностика, ведение (профилактика и лечение), прогноз, эпидемиология.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Максимальное количество баллов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2.5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Результаты обучения: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0"/>
          <w:numId w:val="15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продолжить работу над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mind-map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наследственных болезней и объяснить принципы их классификации.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0"/>
          <w:numId w:val="15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описать многоэтапную модель патогенеза рака и роль, которую играют в этой модели гены репарации ДНК, протоонкогенные гены и гены-супрессоры опухолей.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0"/>
          <w:numId w:val="15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Распознать типы генетических и эпигенетических изменений, которые могут привести к усилению функции протоонкогенов или потере функции генов-супрессоров опухолей (например, гипотеза двух ударов Кнудсона).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15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Объяснить, почему рак является многофакторным по своей природе, и опишите роль различных факторов риска в развитии рака, включая патогенные варианты зародышевой линии (высокой, средней и низкой пенетрантности), семейную предрасположенность, факторы окружающей среды (курение, алкоголь, диета, воздействие эстрогена, радиация/УФ-излучение) и случайность (т. е. спорадическая).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15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Объяснить, почему патогенные варианты зародышевой линии, связанные с синдромами наследственной предрасположенности к раку, часто характеризуются более ранним началом рака, повышенным риском развития множественных раковых заболеваний у одного человека и закономерностями развития специфических видов рака в семье.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15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Описать применение современных методов соматического/опухолевого и зародышевого тестирования (цитогенетических, молекулярных и эпигенетических технологий) для выяснения механизма онкогенеза, эволюции, диагностики и прогноза рака.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0"/>
          <w:numId w:val="15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Описать, как генетическое тестирование опухоли и/или зародышевой линии может привести к индивидуальному и целенаправленному лечению рака (прецизионная медицина) и/или долгосрочному наблюдению. Объясните механизмы действия этих методов лечения (например, ингибиторов PARP, PD-1/PD-L1, IDH1/2, тирозинкиназ).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0"/>
          <w:numId w:val="15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Оценить вероятность наследственной предрасположенности к раку, оценив личный и семейный анамнез рака, включая ранний возраст начала рака, пораженных членов семьи, множественные первичные раковые заболевания и тип рака (например, BRCA1- и BRCA2-ассоциированный наследственный рак молочной железы и рак яичников, синдром Линча).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0"/>
          <w:numId w:val="15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Распознайте фенотипические характеристики синдромных состояний с повышенным риском рака, для которых может быть полезна генетическая оценка (например, синдром Пейтца-Егерса, синдром PTEN-гамартомы, нейрофиброматоз типа 1, комплекс туберозного склероза).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numPr>
          <w:ilvl w:val="0"/>
          <w:numId w:val="15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Признать преимущества тестирования зародышевой линии в семьях с синдромами наследственной предрасположенности к раку, включая возможность улучшить эпиднадзор за заболеванием у членов семьи с положительным генотипом, но без симптомов, предоставление хирургических и/или других вариантов лечения на основе известных закономерностей и пенетрантности (высокий/умеренный/низкий риск) ракового типа.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ind w:left="-566.9291338582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Практическое занятие 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Тема: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Метаболические аспекты онкологических заболеваний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ind w:left="-566.9291338582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Содержание: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Молекулярно-биохимические механизмы опухолевого роста. Механизмы неопластической трансформации. Особенности метаболизма опухолевых клеток. Биохимические маркеры опухолевых клеток. Биохимические нарушения в организме, сопровождающие опухолевый рост. Метаболическая иммунодепрессия. Паранеопластические эндокринные синдромы. Биохимические и молекулярно-биологические основы ранней диагностики и химиотерапии злокачественных новообразований. Протеомика и метаболомика. ОМИКС-биомаркеры и ранняя диагностика.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before="0" w:line="240" w:lineRule="auto"/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Максимальное количество баллов – 2.5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before="0" w:line="240" w:lineRule="auto"/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Результаты обучения:</w:t>
      </w:r>
    </w:p>
    <w:p w:rsidR="00000000" w:rsidDel="00000000" w:rsidP="00000000" w:rsidRDefault="00000000" w:rsidRPr="00000000" w14:paraId="000000B4">
      <w:pPr>
        <w:numPr>
          <w:ilvl w:val="0"/>
          <w:numId w:val="6"/>
        </w:numPr>
        <w:spacing w:before="0" w:line="240" w:lineRule="auto"/>
        <w:ind w:left="-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Объясните молекулярно-биохимические механизмы опухолевого роста.</w:t>
      </w:r>
    </w:p>
    <w:p w:rsidR="00000000" w:rsidDel="00000000" w:rsidP="00000000" w:rsidRDefault="00000000" w:rsidRPr="00000000" w14:paraId="000000B5">
      <w:pPr>
        <w:numPr>
          <w:ilvl w:val="0"/>
          <w:numId w:val="6"/>
        </w:numPr>
        <w:spacing w:before="0" w:line="240" w:lineRule="auto"/>
        <w:ind w:left="-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Опишите особенности метаболизма опухолевых клеток.</w:t>
      </w:r>
    </w:p>
    <w:p w:rsidR="00000000" w:rsidDel="00000000" w:rsidP="00000000" w:rsidRDefault="00000000" w:rsidRPr="00000000" w14:paraId="000000B6">
      <w:pPr>
        <w:numPr>
          <w:ilvl w:val="0"/>
          <w:numId w:val="6"/>
        </w:numPr>
        <w:spacing w:before="0" w:line="240" w:lineRule="auto"/>
        <w:ind w:left="-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Охарактеризуйте биохимические нарушения в организме, сопровождающие опухолевый рост.</w:t>
      </w:r>
    </w:p>
    <w:p w:rsidR="00000000" w:rsidDel="00000000" w:rsidP="00000000" w:rsidRDefault="00000000" w:rsidRPr="00000000" w14:paraId="000000B7">
      <w:pPr>
        <w:numPr>
          <w:ilvl w:val="0"/>
          <w:numId w:val="6"/>
        </w:numPr>
        <w:spacing w:before="0" w:line="240" w:lineRule="auto"/>
        <w:ind w:left="-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Изучите биохимические и молекулярно-биологические основы ранней диагностики и химиотерапии злокачественных новообразований.</w:t>
      </w:r>
    </w:p>
    <w:p w:rsidR="00000000" w:rsidDel="00000000" w:rsidP="00000000" w:rsidRDefault="00000000" w:rsidRPr="00000000" w14:paraId="000000B8">
      <w:pPr>
        <w:numPr>
          <w:ilvl w:val="0"/>
          <w:numId w:val="6"/>
        </w:numPr>
        <w:spacing w:before="0" w:line="240" w:lineRule="auto"/>
        <w:ind w:left="-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Опишите паранеопластические эндокринные синдромы.</w:t>
      </w:r>
    </w:p>
    <w:p w:rsidR="00000000" w:rsidDel="00000000" w:rsidP="00000000" w:rsidRDefault="00000000" w:rsidRPr="00000000" w14:paraId="000000B9">
      <w:pPr>
        <w:numPr>
          <w:ilvl w:val="0"/>
          <w:numId w:val="6"/>
        </w:numPr>
        <w:spacing w:before="0" w:line="240" w:lineRule="auto"/>
        <w:ind w:left="-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Понимать медицинские аспекты протеомики и современные методы молекулярной биологии.</w:t>
      </w:r>
    </w:p>
    <w:p w:rsidR="00000000" w:rsidDel="00000000" w:rsidP="00000000" w:rsidRDefault="00000000" w:rsidRPr="00000000" w14:paraId="000000BA">
      <w:pPr>
        <w:numPr>
          <w:ilvl w:val="0"/>
          <w:numId w:val="6"/>
        </w:numPr>
        <w:spacing w:before="0" w:line="240" w:lineRule="auto"/>
        <w:ind w:left="-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Опишите основные принципы диагностики  опухолей и лечение рака.</w:t>
      </w:r>
    </w:p>
    <w:p w:rsidR="00000000" w:rsidDel="00000000" w:rsidP="00000000" w:rsidRDefault="00000000" w:rsidRPr="00000000" w14:paraId="000000BB">
      <w:pPr>
        <w:numPr>
          <w:ilvl w:val="0"/>
          <w:numId w:val="6"/>
        </w:numPr>
        <w:spacing w:before="0" w:line="240" w:lineRule="auto"/>
        <w:ind w:left="-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Интерпретировать результаты лабораторных данных-биохимических маркеров, свидетельствующих об  опухолевых клетках.</w:t>
      </w:r>
    </w:p>
    <w:p w:rsidR="00000000" w:rsidDel="00000000" w:rsidP="00000000" w:rsidRDefault="00000000" w:rsidRPr="00000000" w14:paraId="000000BC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Практическое занятие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 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Тема: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Полигенные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заболевания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: пороки развития.</w:t>
      </w:r>
    </w:p>
    <w:p w:rsidR="00000000" w:rsidDel="00000000" w:rsidP="00000000" w:rsidRDefault="00000000" w:rsidRPr="00000000" w14:paraId="000000BF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Содержание: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Классификация, причины, механизмы,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показатели распространенности, фенотипические проявления, клиническое значение. 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Дефекты нервной трубки (ДНТ) в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качестве примера пороков развития (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case-study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: определение, виды, причины, механизмы, диагностика, профилактика, эпидемиология и лечение.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Максимальное количество баллов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2.5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Результаты обучения: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numPr>
          <w:ilvl w:val="0"/>
          <w:numId w:val="21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продолжить работу над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mind-map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наследственных болезней и объяснить принципы их классификации.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numPr>
          <w:ilvl w:val="0"/>
          <w:numId w:val="21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выявить клинические особенности ДНТ, объяснить их клиническую изменчивость и обобщить клинические проявления пороков развития;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numPr>
          <w:ilvl w:val="0"/>
          <w:numId w:val="21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объяснить механизм генетических причин ДНТ и обобщить их роль в клинической изменчивости пороков развития;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numPr>
          <w:ilvl w:val="0"/>
          <w:numId w:val="21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рассчитать риск ДНТ и обобщить стратегию оценки риска пороков развития;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0"/>
          <w:numId w:val="21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объяснить влияние тератогенов (например, алкоголя, наркотиков, инфекционных агентов, гипергликемии, вторичной по отношению к диабету матери) на эмбриональное развитие, включая влияние дозировки, времени и продолжительности воздействия.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numPr>
          <w:ilvl w:val="0"/>
          <w:numId w:val="21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обсудить влияние диагностики пороков развития на человека и семью;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numPr>
          <w:ilvl w:val="0"/>
          <w:numId w:val="21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обобщить генетические и медицинские аспекты генетики развития: фенотипические проявления пороков развития, причины, механизмы, эпидемиология, принципы и методы профилактики, диагностики и лечения.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numPr>
          <w:ilvl w:val="0"/>
          <w:numId w:val="21"/>
        </w:numPr>
        <w:ind w:left="-283.464566929133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Использовать авторитетные ресурсы, посвященные генетическим заболеваниям, для получения рекомендаций по управлению и надзору. Некоторые ресурсы включают в себя: GeneReviews, OMIM, «Глоссарий генетических терминов» NHGRI, Реестр генетических тестов NCBI, MedlinePlus-Genetics, Национальную организацию по редким заболеваниям (NORD), «Понимание редких хромосомных и генных заболеваний» (UNIQUE).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CB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Практическое занятие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 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Тема: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Генетическое консультирование. Генетическое исследование, профилактика и лечение.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Содержание: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Показания к обращению на генетическую консультацию. Условия и симптомы для генетического консультирования. Важность семейного анамнеза. Методы выявления генетических состояний. Показ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ания,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етоды, техник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, условия, сроки, сроки беременности. Пренатальные и предимплантационные обследования. Принципы лечения генетических заболеваний. Этические и практические принципы генетического консультирования.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Максимальное количество баллов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Результаты обучения: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numPr>
          <w:ilvl w:val="0"/>
          <w:numId w:val="17"/>
        </w:numPr>
        <w:ind w:left="-283.46456692913375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Объяснить причину направления пациентки на клиническую генетическую оценку на основании анамнеза и результатов физикального осмотра, которые могут включать врожденные аномалии, фенотип развития нервной системы, необычные физические особенности или рост, мультисистемное заболевание, раннее начало, двустороннее или атипичное заболевание, а также множественные выкидыши или репродуктивная недостаточность.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numPr>
          <w:ilvl w:val="0"/>
          <w:numId w:val="17"/>
        </w:numPr>
        <w:ind w:left="-283.46456692913375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Использовать семейный анамнез для оценки показателей для направления к клиническому генетику, включая нескольких пораженных членов семьи с одинаковыми или значительно совпадающими клиническими проявлениями, например: физические данные, задержка развития/умственные нарушения, кластерные раковые заболевания, множественные выкидыши, внутриутробная или ранняя детская смертность или внезапная сердечная смерть. Построить родословную трех поколений и интерпретируйте возможные способы наследования (менделевский, многофакторный и митохондриальный) и оцените связанные с ними риски рецидива. Применяйте самые современные рекомендации для документирования семейного анамнеза, используя инклюзивные методы для указания гендерной идентичности, структуры семьи, использования технологий вспомогательной репродукции и/или усыновления.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numPr>
          <w:ilvl w:val="0"/>
          <w:numId w:val="17"/>
        </w:numPr>
        <w:ind w:left="-283.46456692913375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Объяснить разницу между скринингом (т. е. неинвазивным пренатальным скринингом (бесклеточная ДНК), скринингом новорожденных, скринингом носителей) и диагностическими или прогностическими стратегиями генетического и геномного тестирования как компонентов оценки состояния пациента.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numPr>
          <w:ilvl w:val="0"/>
          <w:numId w:val="17"/>
        </w:numPr>
        <w:ind w:left="-283.46456692913375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Различать стратегии тестирования в зависимости от типа оцениваемых тканей (соматические или конституциональные/зародышевые).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numPr>
          <w:ilvl w:val="0"/>
          <w:numId w:val="17"/>
        </w:numPr>
        <w:ind w:left="-283.46456692913375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Признать, что оптимальный подход состоит в том, чтобы сначала протестировать пораженного члена семьи (информативный или неинформативный результат тестирования) и что прогностическое генетическое тестирование не затронутых и/или бессимптомных членов семьи имеет этические соображения. Выбрать генетические тесты, наиболее подходящие для предполагаемого диагноза пациента. Признать, что тестирование может привести к различиям в тактике лечения (включая профилактический скрининг, изменение лекарств/дозировок, хирургическое вмешательство).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numPr>
          <w:ilvl w:val="0"/>
          <w:numId w:val="17"/>
        </w:numPr>
        <w:ind w:left="-283.46456692913375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Интерпретировать результаты цитогенетического теста (кариотип с G-диапазоном, FISH или микрочип) в отношении общих числовых и структурных хромосомных аномалий и распознавать их клинические особенности, этиологию и прогноз (например, трисомия 13, 18, 21; 47, XXY (синдром Клайнфельтера); 45,X (синдром Тернера); синдром делеции 22q11.2 (синдром ДиДжорджа); делеция 7q11.23 (синдром Вильямса), делеция 15q11.2 (синдром Прадера-Вилли/Ангельмана).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numPr>
          <w:ilvl w:val="0"/>
          <w:numId w:val="17"/>
        </w:numPr>
        <w:ind w:left="-283.46456692913375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Признать роль биохимических скрининговых исследований (например, определение аммиака в плазме, профиля ацилкарнитина в плазме, аминокислот плазмы и органических кислот в моче) в диагностике врожденных нарушений метаболизма. Интерпретировать результаты в контексте клинической картиной пациента.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numPr>
          <w:ilvl w:val="0"/>
          <w:numId w:val="17"/>
        </w:numPr>
        <w:ind w:left="-283.46456692913375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Сравнить и сопоставить ценность, чувствительность и специфичность стратегий молекулярного и биохимического тестирования при диагностике и лечении метаболических нарушений.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numPr>
          <w:ilvl w:val="0"/>
          <w:numId w:val="17"/>
        </w:numPr>
        <w:ind w:left="-283.46456692913375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Обсудить преимущества и ограничения используемых в настоящее время подходов пренатального скрининга, включая: скрининг сыворотки в первом и втором триместре, неинвазивный пренатальный скрининг и ультразвуковое исследование. Обсудить риски, преимущества и ограничения инвазивных методов пренатальной диагностики, включая отбор проб ворсинок хориона, амниоцентез и кордоцентез.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numPr>
          <w:ilvl w:val="0"/>
          <w:numId w:val="17"/>
        </w:numPr>
        <w:ind w:left="-283.46456692913375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Описать принципы лечения генетических заболеваний и описать их соответствующее применение в зависимости от патогенеза заболевания. Примеры включают коррекцию, усиление или замену дефектного структурного белка или фермента, диетическое лечение, модуляцию экспрессии или функции РНК, изменение последовательности ДНК для модуляции экспрессии генов с использованием таких методов, как редактирование генома для соматической и зародышевой терапии, трансплантацию органов и стволовых клеток, клеточная терапия. Дать определение генной терапии и объяснить современные методы. Описать научные, этические и клинические препятствия на пути широкого внедрения генной терапии.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numPr>
          <w:ilvl w:val="0"/>
          <w:numId w:val="17"/>
        </w:numPr>
        <w:ind w:left="-283.46456692913375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Описать роль специалистов в области клинической генетики (например, медицинских генетиков, генетических консультантов, клинических лабораторных генетиков) в уходе за пациентами и процесс выдачи соответствующих направлений на генетические тесты.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numPr>
          <w:ilvl w:val="0"/>
          <w:numId w:val="17"/>
        </w:numPr>
        <w:ind w:left="-283.46456692913375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Описать этические проблемы, связанные с генетической информацией, включая обеспечение конфиденциальности и потенциальной дискриминации, а также способы, с помощью которых Закон о недискриминации генетической информации (GINA) направлен на решение некоторых из этих проблем.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ind w:left="-566.9291338582675" w:firstLine="0"/>
        <w:jc w:val="center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ind w:left="-566.9291338582675" w:firstLine="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МЕТОДИЧЕСКАЯ ИНСТРУКЦИЯ ДЛЯ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ПРАКТИЧЕСКИХ ЗАНЯТИЙ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Цель: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обеспечить понимание патогенеза, методов диагностики и лечения генетически детерминированных и наследственных заболеваний, развить навыки решения проблем, командной работы и самообучения.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Результаты обучения: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numPr>
          <w:ilvl w:val="0"/>
          <w:numId w:val="12"/>
        </w:numPr>
        <w:shd w:fill="ffffff" w:val="clear"/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применять знания о молекулярно-генетических аспектах генетически детерминированных заболеваний (хромосомных, моногенных, полигенных); понимать принципы генетической диагностики и медико-генетического консультирования.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numPr>
          <w:ilvl w:val="0"/>
          <w:numId w:val="12"/>
        </w:numPr>
        <w:shd w:fill="ffffff" w:val="clear"/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понимать биохимические процессы в основных патологических состояниях и генетически обусловленных заболеваниях.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numPr>
          <w:ilvl w:val="0"/>
          <w:numId w:val="12"/>
        </w:numPr>
        <w:shd w:fill="ffffff" w:val="clear"/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интерпретировать результаты конкретных методов молекулярно-генетической диагностики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numPr>
          <w:ilvl w:val="0"/>
          <w:numId w:val="12"/>
        </w:numPr>
        <w:shd w:fill="ffffff" w:val="clear"/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понимать роль соответствующих факторов риска заболеваний для принятия решений с целью их предотвращения.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numPr>
          <w:ilvl w:val="0"/>
          <w:numId w:val="12"/>
        </w:numPr>
        <w:shd w:fill="ffffff" w:val="clear"/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интегрировать знания о генетике человека в целях диагностики и индивидуального лечения патологии человека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numPr>
          <w:ilvl w:val="0"/>
          <w:numId w:val="12"/>
        </w:numPr>
        <w:shd w:fill="ffffff" w:val="clear"/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продемонстрировать способность выявлять пробелы в обучении и разрабатывать стратегии для расширения собственных знаний и навыков.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numPr>
          <w:ilvl w:val="0"/>
          <w:numId w:val="12"/>
        </w:numPr>
        <w:shd w:fill="ffffff" w:val="clear"/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эффективно общаться с другими студентами и преподавателями относительно медицинской и научной информации, четко формулировать их мнения при обсуждении и эффективно работать в качестве члена команды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ind w:left="-566.9291338582675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График работы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numPr>
          <w:ilvl w:val="0"/>
          <w:numId w:val="22"/>
        </w:numPr>
        <w:shd w:fill="ffffff" w:val="clear"/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Ознакомьтесь с основной и дополнительной литературой, используйте учебники, программы и направления, ресурсы Интернета для подготовки к семинарам.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numPr>
          <w:ilvl w:val="0"/>
          <w:numId w:val="22"/>
        </w:numPr>
        <w:shd w:fill="ffffff" w:val="clear"/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Будьте готовы к занятиям и активно участвуйте в обсуждении конкретных случаев и групповых занятиях по решению проблем.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numPr>
          <w:ilvl w:val="0"/>
          <w:numId w:val="22"/>
        </w:numPr>
        <w:shd w:fill="ffffff" w:val="clear"/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Используйте примеры (в этом числе случаев и ваш собственный опыт, изученный ранее) для иллюстрации теоретического материала.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numPr>
          <w:ilvl w:val="0"/>
          <w:numId w:val="22"/>
        </w:numPr>
        <w:shd w:fill="ffffff" w:val="clear"/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Используйте различные инструменты для изучения, обсуждения и визуализации мыслей - рисование, интеллект-карты, 3d-моделирование.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numPr>
          <w:ilvl w:val="0"/>
          <w:numId w:val="22"/>
        </w:numPr>
        <w:shd w:fill="ffffff" w:val="clear"/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Используйте групповую работу с кейсами для развития навыков командной работы, общения, решения проблем и самообучения.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ind w:left="-566.9291338582675" w:firstLine="0"/>
        <w:jc w:val="center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Общая фармакология</w:t>
      </w:r>
    </w:p>
    <w:p w:rsidR="00000000" w:rsidDel="00000000" w:rsidP="00000000" w:rsidRDefault="00000000" w:rsidRPr="00000000" w14:paraId="000000F3">
      <w:pPr>
        <w:ind w:left="-566.9291338582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F4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Практическое занятие 1</w:t>
      </w:r>
    </w:p>
    <w:p w:rsidR="00000000" w:rsidDel="00000000" w:rsidP="00000000" w:rsidRDefault="00000000" w:rsidRPr="00000000" w14:paraId="000000F5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bookmarkStart w:colFirst="0" w:colLast="0" w:name="_heading=h.2et92p0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Тема: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Введение в фармакологию. Значение предмета. Лекарственные формы. Рецептура.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Максимальное количество баллов - 2.5</w:t>
      </w:r>
    </w:p>
    <w:p w:rsidR="00000000" w:rsidDel="00000000" w:rsidP="00000000" w:rsidRDefault="00000000" w:rsidRPr="00000000" w14:paraId="000000F7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Результаты обучения:</w:t>
      </w:r>
    </w:p>
    <w:p w:rsidR="00000000" w:rsidDel="00000000" w:rsidP="00000000" w:rsidRDefault="00000000" w:rsidRPr="00000000" w14:paraId="000000F8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1. Дайте определение термину фармакология.</w:t>
      </w:r>
    </w:p>
    <w:p w:rsidR="00000000" w:rsidDel="00000000" w:rsidP="00000000" w:rsidRDefault="00000000" w:rsidRPr="00000000" w14:paraId="000000F9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2. Опишите различные области фармакологии.</w:t>
      </w:r>
    </w:p>
    <w:p w:rsidR="00000000" w:rsidDel="00000000" w:rsidP="00000000" w:rsidRDefault="00000000" w:rsidRPr="00000000" w14:paraId="000000FA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3. Дайте определение термину МНН.</w:t>
      </w:r>
    </w:p>
    <w:p w:rsidR="00000000" w:rsidDel="00000000" w:rsidP="00000000" w:rsidRDefault="00000000" w:rsidRPr="00000000" w14:paraId="000000FB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4. Опишите различные лекарственные формы.</w:t>
      </w:r>
    </w:p>
    <w:p w:rsidR="00000000" w:rsidDel="00000000" w:rsidP="00000000" w:rsidRDefault="00000000" w:rsidRPr="00000000" w14:paraId="000000FC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ind w:left="-566.9291338582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FE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Практическое занятие 2</w:t>
      </w:r>
    </w:p>
    <w:p w:rsidR="00000000" w:rsidDel="00000000" w:rsidP="00000000" w:rsidRDefault="00000000" w:rsidRPr="00000000" w14:paraId="000000FF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Тема: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Фармакокинетика. Принципы взаимодействия человеческого организма с лекарствами. Абсорбция, распределение химических веществ. Биотрансформация и выведение химических веществ.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00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Максимальное количество баллов - 2.5</w:t>
      </w:r>
    </w:p>
    <w:p w:rsidR="00000000" w:rsidDel="00000000" w:rsidP="00000000" w:rsidRDefault="00000000" w:rsidRPr="00000000" w14:paraId="00000101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Результаты обучения:</w:t>
      </w:r>
    </w:p>
    <w:p w:rsidR="00000000" w:rsidDel="00000000" w:rsidP="00000000" w:rsidRDefault="00000000" w:rsidRPr="00000000" w14:paraId="00000102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1. Опишите типы способов введения лекарств, их преимущества и недостатки.</w:t>
      </w:r>
    </w:p>
    <w:p w:rsidR="00000000" w:rsidDel="00000000" w:rsidP="00000000" w:rsidRDefault="00000000" w:rsidRPr="00000000" w14:paraId="00000103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2. Оцените механизмы всасывания лекарств.</w:t>
      </w:r>
    </w:p>
    <w:p w:rsidR="00000000" w:rsidDel="00000000" w:rsidP="00000000" w:rsidRDefault="00000000" w:rsidRPr="00000000" w14:paraId="00000104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3. Опишите биодоступность и ее клиническое значение.</w:t>
      </w:r>
    </w:p>
    <w:p w:rsidR="00000000" w:rsidDel="00000000" w:rsidP="00000000" w:rsidRDefault="00000000" w:rsidRPr="00000000" w14:paraId="00000105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4. Объясните дозу и ее виды.</w:t>
      </w:r>
    </w:p>
    <w:p w:rsidR="00000000" w:rsidDel="00000000" w:rsidP="00000000" w:rsidRDefault="00000000" w:rsidRPr="00000000" w14:paraId="00000106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5. Оцените выведение лекарств через почки, желчь, легкие, грудное молоко.</w:t>
      </w:r>
    </w:p>
    <w:p w:rsidR="00000000" w:rsidDel="00000000" w:rsidP="00000000" w:rsidRDefault="00000000" w:rsidRPr="00000000" w14:paraId="00000107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6. Опишите параметры фармакокинетики.</w:t>
      </w:r>
    </w:p>
    <w:p w:rsidR="00000000" w:rsidDel="00000000" w:rsidP="00000000" w:rsidRDefault="00000000" w:rsidRPr="00000000" w14:paraId="00000108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7. Опишите понятие биотрансформации.</w:t>
      </w:r>
    </w:p>
    <w:p w:rsidR="00000000" w:rsidDel="00000000" w:rsidP="00000000" w:rsidRDefault="00000000" w:rsidRPr="00000000" w14:paraId="00000109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8. Объясните фармакокинетику лекарств при дисфункции органов.</w:t>
      </w:r>
    </w:p>
    <w:p w:rsidR="00000000" w:rsidDel="00000000" w:rsidP="00000000" w:rsidRDefault="00000000" w:rsidRPr="00000000" w14:paraId="0000010A">
      <w:pPr>
        <w:ind w:left="-566.9291338582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10B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Практическое занятие 3</w:t>
      </w:r>
    </w:p>
    <w:p w:rsidR="00000000" w:rsidDel="00000000" w:rsidP="00000000" w:rsidRDefault="00000000" w:rsidRPr="00000000" w14:paraId="0000010C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Тема: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Фармакодинамика. Рецепторы. Принципы взаимодействия человеческого организма с лекарствами.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Максимальное количество баллов - 2.5</w:t>
      </w:r>
    </w:p>
    <w:p w:rsidR="00000000" w:rsidDel="00000000" w:rsidP="00000000" w:rsidRDefault="00000000" w:rsidRPr="00000000" w14:paraId="0000010E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Результаты обучения:</w:t>
      </w:r>
    </w:p>
    <w:p w:rsidR="00000000" w:rsidDel="00000000" w:rsidP="00000000" w:rsidRDefault="00000000" w:rsidRPr="00000000" w14:paraId="0000010F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1. Проанализировать виды рецепторов и фармакологические эффекты препаратов.</w:t>
      </w:r>
    </w:p>
    <w:p w:rsidR="00000000" w:rsidDel="00000000" w:rsidP="00000000" w:rsidRDefault="00000000" w:rsidRPr="00000000" w14:paraId="00000110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2. Напишите схему рецептора и его структуру.</w:t>
      </w:r>
    </w:p>
    <w:p w:rsidR="00000000" w:rsidDel="00000000" w:rsidP="00000000" w:rsidRDefault="00000000" w:rsidRPr="00000000" w14:paraId="00000111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3. Опишите различные типы связи химических веществ с рецепторами.</w:t>
      </w:r>
    </w:p>
    <w:p w:rsidR="00000000" w:rsidDel="00000000" w:rsidP="00000000" w:rsidRDefault="00000000" w:rsidRPr="00000000" w14:paraId="00000112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4. Объясните мишени действия лекарственных средств.</w:t>
      </w:r>
    </w:p>
    <w:p w:rsidR="00000000" w:rsidDel="00000000" w:rsidP="00000000" w:rsidRDefault="00000000" w:rsidRPr="00000000" w14:paraId="00000113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5. Проанализировать различные механизмы действия лекарств.</w:t>
      </w:r>
    </w:p>
    <w:p w:rsidR="00000000" w:rsidDel="00000000" w:rsidP="00000000" w:rsidRDefault="00000000" w:rsidRPr="00000000" w14:paraId="00000114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6. Напишите схему воздействия агониста и антагониста.</w:t>
      </w:r>
    </w:p>
    <w:p w:rsidR="00000000" w:rsidDel="00000000" w:rsidP="00000000" w:rsidRDefault="00000000" w:rsidRPr="00000000" w14:paraId="00000115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7. Опишите термины синергизм, антагонизм, агонизм.</w:t>
      </w:r>
    </w:p>
    <w:p w:rsidR="00000000" w:rsidDel="00000000" w:rsidP="00000000" w:rsidRDefault="00000000" w:rsidRPr="00000000" w14:paraId="00000116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8. Объясните лекарственные взаимодействия и их типы.</w:t>
      </w:r>
    </w:p>
    <w:p w:rsidR="00000000" w:rsidDel="00000000" w:rsidP="00000000" w:rsidRDefault="00000000" w:rsidRPr="00000000" w14:paraId="00000117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Практическое занятие 4</w:t>
      </w:r>
    </w:p>
    <w:p w:rsidR="00000000" w:rsidDel="00000000" w:rsidP="00000000" w:rsidRDefault="00000000" w:rsidRPr="00000000" w14:paraId="00000119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Тема: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ПНС. Холинергические препараты. Ацетилхолин, его воздействие на здоровый организм человека. M и N холинорецепторы, разные подтипы.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Максимальное количество баллов - 2.5</w:t>
      </w:r>
    </w:p>
    <w:p w:rsidR="00000000" w:rsidDel="00000000" w:rsidP="00000000" w:rsidRDefault="00000000" w:rsidRPr="00000000" w14:paraId="0000011B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Результаты обучения:</w:t>
      </w:r>
    </w:p>
    <w:p w:rsidR="00000000" w:rsidDel="00000000" w:rsidP="00000000" w:rsidRDefault="00000000" w:rsidRPr="00000000" w14:paraId="0000011C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1. Проанализируйте структуру и физиологию холинергического синапса.</w:t>
      </w:r>
    </w:p>
    <w:p w:rsidR="00000000" w:rsidDel="00000000" w:rsidP="00000000" w:rsidRDefault="00000000" w:rsidRPr="00000000" w14:paraId="0000011D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2. Опишите различия между симпатической и парасимпатической нервной системами.</w:t>
      </w:r>
    </w:p>
    <w:p w:rsidR="00000000" w:rsidDel="00000000" w:rsidP="00000000" w:rsidRDefault="00000000" w:rsidRPr="00000000" w14:paraId="0000011E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3. Опишите синтез ацетилхолина.</w:t>
      </w:r>
    </w:p>
    <w:p w:rsidR="00000000" w:rsidDel="00000000" w:rsidP="00000000" w:rsidRDefault="00000000" w:rsidRPr="00000000" w14:paraId="0000011F">
      <w:pPr>
        <w:ind w:left="-566.9291338582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4. Найдите разницу между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 и N холинорецепторами.</w:t>
      </w:r>
    </w:p>
    <w:p w:rsidR="00000000" w:rsidDel="00000000" w:rsidP="00000000" w:rsidRDefault="00000000" w:rsidRPr="00000000" w14:paraId="00000120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5. Опишите препараты, стимулирующие холинорецепторы.</w:t>
      </w:r>
    </w:p>
    <w:p w:rsidR="00000000" w:rsidDel="00000000" w:rsidP="00000000" w:rsidRDefault="00000000" w:rsidRPr="00000000" w14:paraId="00000121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6. Найдите разницу между неостигмином и физостигмином.</w:t>
      </w:r>
    </w:p>
    <w:p w:rsidR="00000000" w:rsidDel="00000000" w:rsidP="00000000" w:rsidRDefault="00000000" w:rsidRPr="00000000" w14:paraId="00000122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7. Опишите острую токсичность никотина и ее особенности.</w:t>
      </w:r>
    </w:p>
    <w:p w:rsidR="00000000" w:rsidDel="00000000" w:rsidP="00000000" w:rsidRDefault="00000000" w:rsidRPr="00000000" w14:paraId="00000123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8. Напишите рецепт на прозерин, цититон, пилокарпин.</w:t>
      </w:r>
    </w:p>
    <w:p w:rsidR="00000000" w:rsidDel="00000000" w:rsidP="00000000" w:rsidRDefault="00000000" w:rsidRPr="00000000" w14:paraId="00000124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Практическое занятие 5</w:t>
      </w:r>
    </w:p>
    <w:p w:rsidR="00000000" w:rsidDel="00000000" w:rsidP="00000000" w:rsidRDefault="00000000" w:rsidRPr="00000000" w14:paraId="00000126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Тема: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Холиноблокаторы.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Максимальное количество баллов - 2.5</w:t>
      </w:r>
    </w:p>
    <w:p w:rsidR="00000000" w:rsidDel="00000000" w:rsidP="00000000" w:rsidRDefault="00000000" w:rsidRPr="00000000" w14:paraId="00000128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Результаты обучения:</w:t>
      </w:r>
    </w:p>
    <w:p w:rsidR="00000000" w:rsidDel="00000000" w:rsidP="00000000" w:rsidRDefault="00000000" w:rsidRPr="00000000" w14:paraId="00000129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1. Опишите препараты, блокирующие холинорецепторы.</w:t>
      </w:r>
    </w:p>
    <w:p w:rsidR="00000000" w:rsidDel="00000000" w:rsidP="00000000" w:rsidRDefault="00000000" w:rsidRPr="00000000" w14:paraId="0000012A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2. Найдите разницу между М и N холиноблокаторами.</w:t>
      </w:r>
    </w:p>
    <w:p w:rsidR="00000000" w:rsidDel="00000000" w:rsidP="00000000" w:rsidRDefault="00000000" w:rsidRPr="00000000" w14:paraId="0000012B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3. Опишите острую токсичность атропина и ее особенности.</w:t>
      </w:r>
    </w:p>
    <w:p w:rsidR="00000000" w:rsidDel="00000000" w:rsidP="00000000" w:rsidRDefault="00000000" w:rsidRPr="00000000" w14:paraId="0000012C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4. Напишите рецепт на атропин, платифиллин, пирензепин.</w:t>
      </w:r>
    </w:p>
    <w:p w:rsidR="00000000" w:rsidDel="00000000" w:rsidP="00000000" w:rsidRDefault="00000000" w:rsidRPr="00000000" w14:paraId="0000012D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5. Опишите реактиваторы холинэстеразы.</w:t>
      </w:r>
    </w:p>
    <w:p w:rsidR="00000000" w:rsidDel="00000000" w:rsidP="00000000" w:rsidRDefault="00000000" w:rsidRPr="00000000" w14:paraId="0000012E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6. Найдите разницу между атропином и реактиватором холинэстеразы.</w:t>
      </w:r>
    </w:p>
    <w:p w:rsidR="00000000" w:rsidDel="00000000" w:rsidP="00000000" w:rsidRDefault="00000000" w:rsidRPr="00000000" w14:paraId="0000012F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Практическое занятие 6</w:t>
      </w:r>
    </w:p>
    <w:p w:rsidR="00000000" w:rsidDel="00000000" w:rsidP="00000000" w:rsidRDefault="00000000" w:rsidRPr="00000000" w14:paraId="00000131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Тема: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ПНС. Адренергические препараты. Норадреналин и адреналин, их функции в здоровом организме человека. Альфа- и бета-адренорецепторы, разные подтипы.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32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Максимальное количество баллов - 2.5</w:t>
      </w:r>
    </w:p>
    <w:p w:rsidR="00000000" w:rsidDel="00000000" w:rsidP="00000000" w:rsidRDefault="00000000" w:rsidRPr="00000000" w14:paraId="00000133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Результаты обучения:</w:t>
      </w:r>
    </w:p>
    <w:p w:rsidR="00000000" w:rsidDel="00000000" w:rsidP="00000000" w:rsidRDefault="00000000" w:rsidRPr="00000000" w14:paraId="00000134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1. Проанализируйте структуру и физиологию адренергического синапса.</w:t>
      </w:r>
    </w:p>
    <w:p w:rsidR="00000000" w:rsidDel="00000000" w:rsidP="00000000" w:rsidRDefault="00000000" w:rsidRPr="00000000" w14:paraId="00000135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2. Напишите локализацию адренорецепторов альфа, бета.</w:t>
      </w:r>
    </w:p>
    <w:p w:rsidR="00000000" w:rsidDel="00000000" w:rsidP="00000000" w:rsidRDefault="00000000" w:rsidRPr="00000000" w14:paraId="00000136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3. Напишите основные эффекты адреналина в организме. </w:t>
      </w:r>
    </w:p>
    <w:p w:rsidR="00000000" w:rsidDel="00000000" w:rsidP="00000000" w:rsidRDefault="00000000" w:rsidRPr="00000000" w14:paraId="00000137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4. Объясните клиническое значение адреналина и норадреналина.</w:t>
      </w:r>
    </w:p>
    <w:p w:rsidR="00000000" w:rsidDel="00000000" w:rsidP="00000000" w:rsidRDefault="00000000" w:rsidRPr="00000000" w14:paraId="00000138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4. Объясните побочные эффекты адреналина.</w:t>
      </w:r>
    </w:p>
    <w:p w:rsidR="00000000" w:rsidDel="00000000" w:rsidP="00000000" w:rsidRDefault="00000000" w:rsidRPr="00000000" w14:paraId="00000139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5. Напишите рецепт на адреналин, норадреналин.</w:t>
      </w:r>
    </w:p>
    <w:p w:rsidR="00000000" w:rsidDel="00000000" w:rsidP="00000000" w:rsidRDefault="00000000" w:rsidRPr="00000000" w14:paraId="0000013A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6. Проанализируйте разницу между альфа и бета адреномиметиками.</w:t>
      </w:r>
    </w:p>
    <w:p w:rsidR="00000000" w:rsidDel="00000000" w:rsidP="00000000" w:rsidRDefault="00000000" w:rsidRPr="00000000" w14:paraId="0000013B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7. Объясните клиническое значение альфа-адреномиметиков.</w:t>
      </w:r>
    </w:p>
    <w:p w:rsidR="00000000" w:rsidDel="00000000" w:rsidP="00000000" w:rsidRDefault="00000000" w:rsidRPr="00000000" w14:paraId="0000013C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8.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Объясните клиническое значение бета-адреномиметиков.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9. Опишите основные эффекты симпатомиметиков, понятие тахифилаксии.</w:t>
      </w:r>
    </w:p>
    <w:p w:rsidR="00000000" w:rsidDel="00000000" w:rsidP="00000000" w:rsidRDefault="00000000" w:rsidRPr="00000000" w14:paraId="0000013E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10. Напишите рецепт на мезатон, галазолин, сальбутамол, эфедрин.</w:t>
      </w:r>
    </w:p>
    <w:p w:rsidR="00000000" w:rsidDel="00000000" w:rsidP="00000000" w:rsidRDefault="00000000" w:rsidRPr="00000000" w14:paraId="0000013F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Практическое занятие 7</w:t>
      </w:r>
    </w:p>
    <w:p w:rsidR="00000000" w:rsidDel="00000000" w:rsidP="00000000" w:rsidRDefault="00000000" w:rsidRPr="00000000" w14:paraId="00000141">
      <w:pPr>
        <w:ind w:left="-566.9291338582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Тема: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Адреноблокаторы. Антагонисты альфа и бета-адренорецепторов.</w:t>
      </w:r>
    </w:p>
    <w:p w:rsidR="00000000" w:rsidDel="00000000" w:rsidP="00000000" w:rsidRDefault="00000000" w:rsidRPr="00000000" w14:paraId="00000142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Максимальное количество баллов - 2.5</w:t>
      </w:r>
    </w:p>
    <w:p w:rsidR="00000000" w:rsidDel="00000000" w:rsidP="00000000" w:rsidRDefault="00000000" w:rsidRPr="00000000" w14:paraId="00000143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Результаты обучения:</w:t>
      </w:r>
    </w:p>
    <w:p w:rsidR="00000000" w:rsidDel="00000000" w:rsidP="00000000" w:rsidRDefault="00000000" w:rsidRPr="00000000" w14:paraId="00000144">
      <w:pPr>
        <w:ind w:left="-566.9291338582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Проанализируйте разницу между альфа и бета адреноблокаторами.</w:t>
      </w:r>
    </w:p>
    <w:p w:rsidR="00000000" w:rsidDel="00000000" w:rsidP="00000000" w:rsidRDefault="00000000" w:rsidRPr="00000000" w14:paraId="00000145">
      <w:pPr>
        <w:ind w:left="-566.9291338582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Объясните клиническое значение альфа-адреноблокаторов.</w:t>
      </w:r>
    </w:p>
    <w:p w:rsidR="00000000" w:rsidDel="00000000" w:rsidP="00000000" w:rsidRDefault="00000000" w:rsidRPr="00000000" w14:paraId="00000146">
      <w:pPr>
        <w:ind w:left="-566.9291338582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Объясните клиническое значение бета-адреноблокаторов.</w:t>
      </w:r>
    </w:p>
    <w:p w:rsidR="00000000" w:rsidDel="00000000" w:rsidP="00000000" w:rsidRDefault="00000000" w:rsidRPr="00000000" w14:paraId="00000147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5. Проанализируйте механизм действия симпатолитиков.</w:t>
      </w:r>
    </w:p>
    <w:p w:rsidR="00000000" w:rsidDel="00000000" w:rsidP="00000000" w:rsidRDefault="00000000" w:rsidRPr="00000000" w14:paraId="00000148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6. Объясните основные и побочные эффекты симпатолитиков.</w:t>
      </w:r>
    </w:p>
    <w:p w:rsidR="00000000" w:rsidDel="00000000" w:rsidP="00000000" w:rsidRDefault="00000000" w:rsidRPr="00000000" w14:paraId="00000149">
      <w:pPr>
        <w:ind w:left="-566.9291338582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7.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Напишите рецепт на празозин, тамсулозин, доксазозин, метопролол, пропранолол, атенолол.</w:t>
      </w:r>
    </w:p>
    <w:p w:rsidR="00000000" w:rsidDel="00000000" w:rsidP="00000000" w:rsidRDefault="00000000" w:rsidRPr="00000000" w14:paraId="0000014A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Практическое занятие 8</w:t>
      </w:r>
    </w:p>
    <w:p w:rsidR="00000000" w:rsidDel="00000000" w:rsidP="00000000" w:rsidRDefault="00000000" w:rsidRPr="00000000" w14:paraId="0000014C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Тема: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Снотворные</w:t>
      </w:r>
    </w:p>
    <w:p w:rsidR="00000000" w:rsidDel="00000000" w:rsidP="00000000" w:rsidRDefault="00000000" w:rsidRPr="00000000" w14:paraId="0000014D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Максимальное количество баллов – 2.5</w:t>
      </w:r>
    </w:p>
    <w:p w:rsidR="00000000" w:rsidDel="00000000" w:rsidP="00000000" w:rsidRDefault="00000000" w:rsidRPr="00000000" w14:paraId="0000014E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Результаты обучения:</w:t>
      </w:r>
    </w:p>
    <w:p w:rsidR="00000000" w:rsidDel="00000000" w:rsidP="00000000" w:rsidRDefault="00000000" w:rsidRPr="00000000" w14:paraId="0000014F">
      <w:pPr>
        <w:numPr>
          <w:ilvl w:val="0"/>
          <w:numId w:val="4"/>
        </w:num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Объясните механизмы действия гипнотиков.</w:t>
      </w:r>
    </w:p>
    <w:p w:rsidR="00000000" w:rsidDel="00000000" w:rsidP="00000000" w:rsidRDefault="00000000" w:rsidRPr="00000000" w14:paraId="00000150">
      <w:pPr>
        <w:numPr>
          <w:ilvl w:val="0"/>
          <w:numId w:val="4"/>
        </w:num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Объясните функцию снотворных.</w:t>
      </w:r>
    </w:p>
    <w:p w:rsidR="00000000" w:rsidDel="00000000" w:rsidP="00000000" w:rsidRDefault="00000000" w:rsidRPr="00000000" w14:paraId="00000151">
      <w:pPr>
        <w:numPr>
          <w:ilvl w:val="0"/>
          <w:numId w:val="4"/>
        </w:num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Объясните механизмы регуляции ГАМК.</w:t>
      </w:r>
    </w:p>
    <w:p w:rsidR="00000000" w:rsidDel="00000000" w:rsidP="00000000" w:rsidRDefault="00000000" w:rsidRPr="00000000" w14:paraId="00000152">
      <w:pPr>
        <w:numPr>
          <w:ilvl w:val="0"/>
          <w:numId w:val="4"/>
        </w:num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Сравните различные типы снотворных препаратов.</w:t>
      </w:r>
    </w:p>
    <w:p w:rsidR="00000000" w:rsidDel="00000000" w:rsidP="00000000" w:rsidRDefault="00000000" w:rsidRPr="00000000" w14:paraId="00000153">
      <w:pPr>
        <w:ind w:lef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Практическое занятие 9</w:t>
      </w:r>
    </w:p>
    <w:p w:rsidR="00000000" w:rsidDel="00000000" w:rsidP="00000000" w:rsidRDefault="00000000" w:rsidRPr="00000000" w14:paraId="00000156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Тема: Противоаллергические средства Стероидные противовоспалительные средства</w:t>
      </w:r>
    </w:p>
    <w:p w:rsidR="00000000" w:rsidDel="00000000" w:rsidP="00000000" w:rsidRDefault="00000000" w:rsidRPr="00000000" w14:paraId="00000157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Максимальное количество баллов – 2.5</w:t>
      </w:r>
    </w:p>
    <w:p w:rsidR="00000000" w:rsidDel="00000000" w:rsidP="00000000" w:rsidRDefault="00000000" w:rsidRPr="00000000" w14:paraId="00000158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Результаты обучения:</w:t>
      </w:r>
    </w:p>
    <w:p w:rsidR="00000000" w:rsidDel="00000000" w:rsidP="00000000" w:rsidRDefault="00000000" w:rsidRPr="00000000" w14:paraId="00000159">
      <w:pPr>
        <w:numPr>
          <w:ilvl w:val="0"/>
          <w:numId w:val="10"/>
        </w:num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Объясните механизмы аллергии.</w:t>
      </w:r>
    </w:p>
    <w:p w:rsidR="00000000" w:rsidDel="00000000" w:rsidP="00000000" w:rsidRDefault="00000000" w:rsidRPr="00000000" w14:paraId="0000015A">
      <w:pPr>
        <w:numPr>
          <w:ilvl w:val="0"/>
          <w:numId w:val="10"/>
        </w:num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Объясните функцию гистамина брадикинина.</w:t>
      </w:r>
    </w:p>
    <w:p w:rsidR="00000000" w:rsidDel="00000000" w:rsidP="00000000" w:rsidRDefault="00000000" w:rsidRPr="00000000" w14:paraId="0000015B">
      <w:pPr>
        <w:numPr>
          <w:ilvl w:val="0"/>
          <w:numId w:val="10"/>
        </w:num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Объясните механизмы воспаления.</w:t>
      </w:r>
    </w:p>
    <w:p w:rsidR="00000000" w:rsidDel="00000000" w:rsidP="00000000" w:rsidRDefault="00000000" w:rsidRPr="00000000" w14:paraId="0000015C">
      <w:pPr>
        <w:numPr>
          <w:ilvl w:val="0"/>
          <w:numId w:val="10"/>
        </w:num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Сравните различные местные анестетики.</w:t>
      </w:r>
    </w:p>
    <w:p w:rsidR="00000000" w:rsidDel="00000000" w:rsidP="00000000" w:rsidRDefault="00000000" w:rsidRPr="00000000" w14:paraId="0000015D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Практическое занятие 10</w:t>
      </w:r>
    </w:p>
    <w:p w:rsidR="00000000" w:rsidDel="00000000" w:rsidP="00000000" w:rsidRDefault="00000000" w:rsidRPr="00000000" w14:paraId="00000160">
      <w:pPr>
        <w:ind w:left="-566.9291338582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Тема: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Антиангинальные средства.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Антигипертензивные средства. Блокаторы кальциевых каналов, ингибиторы АПФ, диуретики</w:t>
      </w:r>
    </w:p>
    <w:p w:rsidR="00000000" w:rsidDel="00000000" w:rsidP="00000000" w:rsidRDefault="00000000" w:rsidRPr="00000000" w14:paraId="00000161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Максимальное количество баллов - 2.5</w:t>
      </w:r>
    </w:p>
    <w:p w:rsidR="00000000" w:rsidDel="00000000" w:rsidP="00000000" w:rsidRDefault="00000000" w:rsidRPr="00000000" w14:paraId="00000162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Результаты обучения:</w:t>
      </w:r>
    </w:p>
    <w:p w:rsidR="00000000" w:rsidDel="00000000" w:rsidP="00000000" w:rsidRDefault="00000000" w:rsidRPr="00000000" w14:paraId="00000163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1. Напишите классификацию антиангинальных препаратов.</w:t>
      </w:r>
    </w:p>
    <w:p w:rsidR="00000000" w:rsidDel="00000000" w:rsidP="00000000" w:rsidRDefault="00000000" w:rsidRPr="00000000" w14:paraId="00000164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2. Опишите механизм действия антиангинальных препаратов группы органических нитратов.</w:t>
      </w:r>
    </w:p>
    <w:p w:rsidR="00000000" w:rsidDel="00000000" w:rsidP="00000000" w:rsidRDefault="00000000" w:rsidRPr="00000000" w14:paraId="00000165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3. Назовите побочные эффекты антиангинальных препаратов.</w:t>
      </w:r>
    </w:p>
    <w:p w:rsidR="00000000" w:rsidDel="00000000" w:rsidP="00000000" w:rsidRDefault="00000000" w:rsidRPr="00000000" w14:paraId="00000166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5. Объясните цель использования нитратов при лечении стенокардии.</w:t>
      </w:r>
    </w:p>
    <w:p w:rsidR="00000000" w:rsidDel="00000000" w:rsidP="00000000" w:rsidRDefault="00000000" w:rsidRPr="00000000" w14:paraId="00000167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6. Напишите рецепт на нитроглицерин, изосорбита динитрат, сустак. </w:t>
      </w:r>
    </w:p>
    <w:p w:rsidR="00000000" w:rsidDel="00000000" w:rsidP="00000000" w:rsidRDefault="00000000" w:rsidRPr="00000000" w14:paraId="00000168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7. Классификация антигипертензивных средств.</w:t>
      </w:r>
    </w:p>
    <w:p w:rsidR="00000000" w:rsidDel="00000000" w:rsidP="00000000" w:rsidRDefault="00000000" w:rsidRPr="00000000" w14:paraId="00000169">
      <w:pPr>
        <w:ind w:left="-566.9291338582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8.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Объясните механизм действия ингибиторов АПФ.</w:t>
      </w:r>
    </w:p>
    <w:p w:rsidR="00000000" w:rsidDel="00000000" w:rsidP="00000000" w:rsidRDefault="00000000" w:rsidRPr="00000000" w14:paraId="0000016A">
      <w:pPr>
        <w:ind w:left="-566.9291338582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 Объясните механизм действия блокаторов кальциевых каналов.</w:t>
      </w:r>
    </w:p>
    <w:p w:rsidR="00000000" w:rsidDel="00000000" w:rsidP="00000000" w:rsidRDefault="00000000" w:rsidRPr="00000000" w14:paraId="0000016B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10. Опишите побочные эффекты различных антигипертензивынх средств.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11. Классификация диуретиков, механизм действия, фармакологические эффекты.</w:t>
      </w:r>
    </w:p>
    <w:p w:rsidR="00000000" w:rsidDel="00000000" w:rsidP="00000000" w:rsidRDefault="00000000" w:rsidRPr="00000000" w14:paraId="0000016D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12. Объясните механизм действия и побочные эффекты петлевых диуретиков.</w:t>
      </w:r>
    </w:p>
    <w:p w:rsidR="00000000" w:rsidDel="00000000" w:rsidP="00000000" w:rsidRDefault="00000000" w:rsidRPr="00000000" w14:paraId="0000016E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13. Объясните механизм действия и побочные эффекты тиазидных и тиазидоподобных диуретиков.</w:t>
      </w:r>
    </w:p>
    <w:p w:rsidR="00000000" w:rsidDel="00000000" w:rsidP="00000000" w:rsidRDefault="00000000" w:rsidRPr="00000000" w14:paraId="0000016F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14. Объясните механизм действия и побочные эффекты калийсберегающих диуретиков.</w:t>
      </w:r>
    </w:p>
    <w:p w:rsidR="00000000" w:rsidDel="00000000" w:rsidP="00000000" w:rsidRDefault="00000000" w:rsidRPr="00000000" w14:paraId="00000170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15. Напишите рецепт на эналаприл, лозартан, фуросемид, гипотиазид, нифедипин, верапамил, клонидин.</w:t>
      </w:r>
    </w:p>
    <w:p w:rsidR="00000000" w:rsidDel="00000000" w:rsidP="00000000" w:rsidRDefault="00000000" w:rsidRPr="00000000" w14:paraId="00000171">
      <w:pPr>
        <w:ind w:left="-566.9291338582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172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Практическое занятие 11</w:t>
      </w:r>
    </w:p>
    <w:p w:rsidR="00000000" w:rsidDel="00000000" w:rsidP="00000000" w:rsidRDefault="00000000" w:rsidRPr="00000000" w14:paraId="00000173">
      <w:pPr>
        <w:ind w:left="-566.9291338582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Тема: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Фармакология системы кроветворения и гемостаза. Антикоагулянты. Фибринолитики. Средства, повышающие свертываемость крови.</w:t>
      </w:r>
    </w:p>
    <w:p w:rsidR="00000000" w:rsidDel="00000000" w:rsidP="00000000" w:rsidRDefault="00000000" w:rsidRPr="00000000" w14:paraId="00000174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Максимальное количество баллов - 2.5</w:t>
      </w:r>
    </w:p>
    <w:p w:rsidR="00000000" w:rsidDel="00000000" w:rsidP="00000000" w:rsidRDefault="00000000" w:rsidRPr="00000000" w14:paraId="00000175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Результаты обучения:</w:t>
      </w:r>
    </w:p>
    <w:p w:rsidR="00000000" w:rsidDel="00000000" w:rsidP="00000000" w:rsidRDefault="00000000" w:rsidRPr="00000000" w14:paraId="00000176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1. Классификация противоанемических препаратов.</w:t>
      </w:r>
    </w:p>
    <w:p w:rsidR="00000000" w:rsidDel="00000000" w:rsidP="00000000" w:rsidRDefault="00000000" w:rsidRPr="00000000" w14:paraId="00000177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2. Объясните побочные эффекты добавок железа.</w:t>
      </w:r>
    </w:p>
    <w:p w:rsidR="00000000" w:rsidDel="00000000" w:rsidP="00000000" w:rsidRDefault="00000000" w:rsidRPr="00000000" w14:paraId="00000178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3. Опишите препараты витамина B12.</w:t>
      </w:r>
    </w:p>
    <w:p w:rsidR="00000000" w:rsidDel="00000000" w:rsidP="00000000" w:rsidRDefault="00000000" w:rsidRPr="00000000" w14:paraId="00000179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4. Опишите показания к применению, противопоказания, побочные эффекты аспирина.</w:t>
      </w:r>
    </w:p>
    <w:p w:rsidR="00000000" w:rsidDel="00000000" w:rsidP="00000000" w:rsidRDefault="00000000" w:rsidRPr="00000000" w14:paraId="0000017A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5. Опишите показания к применению, противопоказания, побочные эффекты клопидогрела.</w:t>
      </w:r>
    </w:p>
    <w:p w:rsidR="00000000" w:rsidDel="00000000" w:rsidP="00000000" w:rsidRDefault="00000000" w:rsidRPr="00000000" w14:paraId="0000017B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6. Опишите механизм действия тиклопидина.</w:t>
      </w:r>
    </w:p>
    <w:p w:rsidR="00000000" w:rsidDel="00000000" w:rsidP="00000000" w:rsidRDefault="00000000" w:rsidRPr="00000000" w14:paraId="0000017C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7. Напишите рецепт на аспирин, клопидогрел, ферроплекс.</w:t>
      </w:r>
    </w:p>
    <w:p w:rsidR="00000000" w:rsidDel="00000000" w:rsidP="00000000" w:rsidRDefault="00000000" w:rsidRPr="00000000" w14:paraId="0000017D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8. Классификация антикоагулянтов.</w:t>
      </w:r>
    </w:p>
    <w:p w:rsidR="00000000" w:rsidDel="00000000" w:rsidP="00000000" w:rsidRDefault="00000000" w:rsidRPr="00000000" w14:paraId="0000017E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9.  Опишите препараты непрямых антикоагулянтов.</w:t>
      </w:r>
    </w:p>
    <w:p w:rsidR="00000000" w:rsidDel="00000000" w:rsidP="00000000" w:rsidRDefault="00000000" w:rsidRPr="00000000" w14:paraId="0000017F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10. Опишите показания к применению, противопоказания, побочные эффекты гепарина.</w:t>
      </w:r>
    </w:p>
    <w:p w:rsidR="00000000" w:rsidDel="00000000" w:rsidP="00000000" w:rsidRDefault="00000000" w:rsidRPr="00000000" w14:paraId="00000180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11. Опишите показания к применению, противопоказания, побочные эффекты варфарина.</w:t>
      </w:r>
    </w:p>
    <w:p w:rsidR="00000000" w:rsidDel="00000000" w:rsidP="00000000" w:rsidRDefault="00000000" w:rsidRPr="00000000" w14:paraId="00000181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12. Опишите механизм действия ривароксабана и дабигатрана.</w:t>
      </w:r>
    </w:p>
    <w:p w:rsidR="00000000" w:rsidDel="00000000" w:rsidP="00000000" w:rsidRDefault="00000000" w:rsidRPr="00000000" w14:paraId="00000182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13. Опишите механизм действия фибринолитиков.</w:t>
      </w:r>
    </w:p>
    <w:p w:rsidR="00000000" w:rsidDel="00000000" w:rsidP="00000000" w:rsidRDefault="00000000" w:rsidRPr="00000000" w14:paraId="00000183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Практическое занятие 12</w:t>
      </w:r>
    </w:p>
    <w:p w:rsidR="00000000" w:rsidDel="00000000" w:rsidP="00000000" w:rsidRDefault="00000000" w:rsidRPr="00000000" w14:paraId="00000185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Тема: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Сахарный диабет. Противодиабетические средства. Препараты инсулина.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Максимальное количество баллов - 2.5</w:t>
      </w:r>
    </w:p>
    <w:p w:rsidR="00000000" w:rsidDel="00000000" w:rsidP="00000000" w:rsidRDefault="00000000" w:rsidRPr="00000000" w14:paraId="00000186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Результаты обучения:</w:t>
      </w:r>
    </w:p>
    <w:p w:rsidR="00000000" w:rsidDel="00000000" w:rsidP="00000000" w:rsidRDefault="00000000" w:rsidRPr="00000000" w14:paraId="00000187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1. Опишите различные препараты инсулина.</w:t>
      </w:r>
    </w:p>
    <w:p w:rsidR="00000000" w:rsidDel="00000000" w:rsidP="00000000" w:rsidRDefault="00000000" w:rsidRPr="00000000" w14:paraId="00000188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2. Опишите побочные эффекты инсулиновых препаратов.</w:t>
      </w:r>
    </w:p>
    <w:p w:rsidR="00000000" w:rsidDel="00000000" w:rsidP="00000000" w:rsidRDefault="00000000" w:rsidRPr="00000000" w14:paraId="00000189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3. Опишите механизм действия инсулина.</w:t>
      </w:r>
    </w:p>
    <w:p w:rsidR="00000000" w:rsidDel="00000000" w:rsidP="00000000" w:rsidRDefault="00000000" w:rsidRPr="00000000" w14:paraId="0000018A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4. Напишите рецепт на инсулин.</w:t>
      </w:r>
    </w:p>
    <w:p w:rsidR="00000000" w:rsidDel="00000000" w:rsidP="00000000" w:rsidRDefault="00000000" w:rsidRPr="00000000" w14:paraId="0000018B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5. Опишите синтетические сахароснижающие препараты .</w:t>
      </w:r>
    </w:p>
    <w:p w:rsidR="00000000" w:rsidDel="00000000" w:rsidP="00000000" w:rsidRDefault="00000000" w:rsidRPr="00000000" w14:paraId="0000018C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6. Опишите побочные эффекты гипогликемических препаратов.</w:t>
      </w:r>
    </w:p>
    <w:p w:rsidR="00000000" w:rsidDel="00000000" w:rsidP="00000000" w:rsidRDefault="00000000" w:rsidRPr="00000000" w14:paraId="0000018D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7. Опишите механизм действия производных сульфанилмочевины.</w:t>
      </w:r>
    </w:p>
    <w:p w:rsidR="00000000" w:rsidDel="00000000" w:rsidP="00000000" w:rsidRDefault="00000000" w:rsidRPr="00000000" w14:paraId="0000018E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8. Напишите рецепт на глибенкламид, гликлазид, метформин, репаглинид, ситаглиптин, пиоглитазон.</w:t>
      </w:r>
    </w:p>
    <w:p w:rsidR="00000000" w:rsidDel="00000000" w:rsidP="00000000" w:rsidRDefault="00000000" w:rsidRPr="00000000" w14:paraId="0000018F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90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Практическое занятие 13</w:t>
      </w:r>
    </w:p>
    <w:p w:rsidR="00000000" w:rsidDel="00000000" w:rsidP="00000000" w:rsidRDefault="00000000" w:rsidRPr="00000000" w14:paraId="00000191">
      <w:pPr>
        <w:ind w:left="-566.9291338582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Тема: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Противовоспалительные препараты. Нестероидные противовоспалительные средства</w:t>
      </w:r>
    </w:p>
    <w:p w:rsidR="00000000" w:rsidDel="00000000" w:rsidP="00000000" w:rsidRDefault="00000000" w:rsidRPr="00000000" w14:paraId="00000192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Максимальное количество баллов - 2.5</w:t>
      </w:r>
    </w:p>
    <w:p w:rsidR="00000000" w:rsidDel="00000000" w:rsidP="00000000" w:rsidRDefault="00000000" w:rsidRPr="00000000" w14:paraId="00000193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Результаты обучения:</w:t>
      </w:r>
    </w:p>
    <w:p w:rsidR="00000000" w:rsidDel="00000000" w:rsidP="00000000" w:rsidRDefault="00000000" w:rsidRPr="00000000" w14:paraId="00000194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1. Напишите схему механизма действия противовоспалительных средств.</w:t>
      </w:r>
    </w:p>
    <w:p w:rsidR="00000000" w:rsidDel="00000000" w:rsidP="00000000" w:rsidRDefault="00000000" w:rsidRPr="00000000" w14:paraId="00000195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2. Опишите селективные ингибиторы ЦОГ-1.</w:t>
      </w:r>
    </w:p>
    <w:p w:rsidR="00000000" w:rsidDel="00000000" w:rsidP="00000000" w:rsidRDefault="00000000" w:rsidRPr="00000000" w14:paraId="00000196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3. Опишите селективные ингибиторы ЦОГ-2.</w:t>
      </w:r>
    </w:p>
    <w:p w:rsidR="00000000" w:rsidDel="00000000" w:rsidP="00000000" w:rsidRDefault="00000000" w:rsidRPr="00000000" w14:paraId="00000197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4. Напишите рецепт на ацетилсалициловую кислоту, диклофенак, ибупрофен, лорноксикам.</w:t>
      </w:r>
    </w:p>
    <w:p w:rsidR="00000000" w:rsidDel="00000000" w:rsidP="00000000" w:rsidRDefault="00000000" w:rsidRPr="00000000" w14:paraId="00000198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5. Объясните, какие лекарства можно использовать для лечения ревматоидного артрита.</w:t>
      </w:r>
    </w:p>
    <w:p w:rsidR="00000000" w:rsidDel="00000000" w:rsidP="00000000" w:rsidRDefault="00000000" w:rsidRPr="00000000" w14:paraId="00000199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6. Опишите основные фармакологические эффекты преднизолона.</w:t>
      </w:r>
    </w:p>
    <w:p w:rsidR="00000000" w:rsidDel="00000000" w:rsidP="00000000" w:rsidRDefault="00000000" w:rsidRPr="00000000" w14:paraId="0000019A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7. Опишите механизм действия кортикостероидов.</w:t>
      </w:r>
    </w:p>
    <w:p w:rsidR="00000000" w:rsidDel="00000000" w:rsidP="00000000" w:rsidRDefault="00000000" w:rsidRPr="00000000" w14:paraId="0000019B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8. Опишите классификацию стероидных противовоспалительных средств.</w:t>
      </w:r>
    </w:p>
    <w:p w:rsidR="00000000" w:rsidDel="00000000" w:rsidP="00000000" w:rsidRDefault="00000000" w:rsidRPr="00000000" w14:paraId="0000019C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9. Опишите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показания к применению кортикостероидов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19D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10. Объясните синдром Иценко-Кушинга.</w:t>
      </w:r>
    </w:p>
    <w:p w:rsidR="00000000" w:rsidDel="00000000" w:rsidP="00000000" w:rsidRDefault="00000000" w:rsidRPr="00000000" w14:paraId="0000019E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11. Напишите рецепт на преднизолон, дексаметазон, флуметазон, гидрокортизон.</w:t>
      </w:r>
    </w:p>
    <w:p w:rsidR="00000000" w:rsidDel="00000000" w:rsidP="00000000" w:rsidRDefault="00000000" w:rsidRPr="00000000" w14:paraId="0000019F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Практическое занятие 14</w:t>
      </w:r>
    </w:p>
    <w:p w:rsidR="00000000" w:rsidDel="00000000" w:rsidP="00000000" w:rsidRDefault="00000000" w:rsidRPr="00000000" w14:paraId="000001A1">
      <w:pPr>
        <w:ind w:left="-566.9291338582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Тема: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Опиоидная система. Опиоидные агонисты</w:t>
      </w:r>
    </w:p>
    <w:p w:rsidR="00000000" w:rsidDel="00000000" w:rsidP="00000000" w:rsidRDefault="00000000" w:rsidRPr="00000000" w14:paraId="000001A2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Максимальное количество баллов - 2.5</w:t>
      </w:r>
    </w:p>
    <w:p w:rsidR="00000000" w:rsidDel="00000000" w:rsidP="00000000" w:rsidRDefault="00000000" w:rsidRPr="00000000" w14:paraId="000001A3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Результаты обучения:</w:t>
      </w:r>
    </w:p>
    <w:p w:rsidR="00000000" w:rsidDel="00000000" w:rsidP="00000000" w:rsidRDefault="00000000" w:rsidRPr="00000000" w14:paraId="000001A4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1. Опишите классификацию опиоидов, механизм действия.</w:t>
      </w:r>
    </w:p>
    <w:p w:rsidR="00000000" w:rsidDel="00000000" w:rsidP="00000000" w:rsidRDefault="00000000" w:rsidRPr="00000000" w14:paraId="000001A5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2. Объясните противопоказания к употреблению опиоидов.</w:t>
      </w:r>
    </w:p>
    <w:p w:rsidR="00000000" w:rsidDel="00000000" w:rsidP="00000000" w:rsidRDefault="00000000" w:rsidRPr="00000000" w14:paraId="000001A6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3. Опишите синдром отмены опиоидов.</w:t>
      </w:r>
    </w:p>
    <w:p w:rsidR="00000000" w:rsidDel="00000000" w:rsidP="00000000" w:rsidRDefault="00000000" w:rsidRPr="00000000" w14:paraId="000001A7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4. Охарактеризуйте препараты морфин, фентанил, промедол.</w:t>
      </w:r>
    </w:p>
    <w:p w:rsidR="00000000" w:rsidDel="00000000" w:rsidP="00000000" w:rsidRDefault="00000000" w:rsidRPr="00000000" w14:paraId="000001A8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5. Опишите антагонисты опиоидных рецепторов.</w:t>
      </w:r>
    </w:p>
    <w:p w:rsidR="00000000" w:rsidDel="00000000" w:rsidP="00000000" w:rsidRDefault="00000000" w:rsidRPr="00000000" w14:paraId="000001A9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6. Объясните показания к применению антагонистов опиоидных рецепторов.</w:t>
      </w:r>
    </w:p>
    <w:p w:rsidR="00000000" w:rsidDel="00000000" w:rsidP="00000000" w:rsidRDefault="00000000" w:rsidRPr="00000000" w14:paraId="000001AA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7. Опишите синдром отмены опиоидов.</w:t>
      </w:r>
    </w:p>
    <w:p w:rsidR="00000000" w:rsidDel="00000000" w:rsidP="00000000" w:rsidRDefault="00000000" w:rsidRPr="00000000" w14:paraId="000001AB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8. Опишите симптомы интоксикации опиоидами.</w:t>
      </w:r>
    </w:p>
    <w:p w:rsidR="00000000" w:rsidDel="00000000" w:rsidP="00000000" w:rsidRDefault="00000000" w:rsidRPr="00000000" w14:paraId="000001AC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9. Охарактеризуйте препараты налоксон, налтрексон.</w:t>
      </w:r>
    </w:p>
    <w:p w:rsidR="00000000" w:rsidDel="00000000" w:rsidP="00000000" w:rsidRDefault="00000000" w:rsidRPr="00000000" w14:paraId="000001AD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Практическое занятие 15</w:t>
      </w:r>
    </w:p>
    <w:p w:rsidR="00000000" w:rsidDel="00000000" w:rsidP="00000000" w:rsidRDefault="00000000" w:rsidRPr="00000000" w14:paraId="000001AF">
      <w:pPr>
        <w:ind w:left="-566.9291338582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Тема: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Антибиотики. Принципы противомикробной терапии. Механизмы формирования, профилактики и преодоления резистентности. Бета-лактамные антибиотики.Макролиды, Тетрациклины, Аминогликозиды. Пептидные антибиотики</w:t>
      </w:r>
    </w:p>
    <w:p w:rsidR="00000000" w:rsidDel="00000000" w:rsidP="00000000" w:rsidRDefault="00000000" w:rsidRPr="00000000" w14:paraId="000001B0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Максимальное количество баллов - 2.5</w:t>
      </w:r>
    </w:p>
    <w:p w:rsidR="00000000" w:rsidDel="00000000" w:rsidP="00000000" w:rsidRDefault="00000000" w:rsidRPr="00000000" w14:paraId="000001B1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Результаты обучения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1B2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1. Опишите механизмы развития устойчивости к антибиотикам.</w:t>
      </w:r>
    </w:p>
    <w:p w:rsidR="00000000" w:rsidDel="00000000" w:rsidP="00000000" w:rsidRDefault="00000000" w:rsidRPr="00000000" w14:paraId="000001B3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2. Объясните принципы профилактической эмпирической антибактериальной терапии.</w:t>
      </w:r>
    </w:p>
    <w:p w:rsidR="00000000" w:rsidDel="00000000" w:rsidP="00000000" w:rsidRDefault="00000000" w:rsidRPr="00000000" w14:paraId="000001B4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3. Опишите механизм действия бета-лактамных антибиотиков.</w:t>
      </w:r>
    </w:p>
    <w:p w:rsidR="00000000" w:rsidDel="00000000" w:rsidP="00000000" w:rsidRDefault="00000000" w:rsidRPr="00000000" w14:paraId="000001B5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4. Опишите антибактериальный спектр цефалоспоринов разных поколений.</w:t>
      </w:r>
    </w:p>
    <w:p w:rsidR="00000000" w:rsidDel="00000000" w:rsidP="00000000" w:rsidRDefault="00000000" w:rsidRPr="00000000" w14:paraId="000001B6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5. Получите побочные эффекты монобактама и карбапенемов.</w:t>
      </w:r>
    </w:p>
    <w:p w:rsidR="00000000" w:rsidDel="00000000" w:rsidP="00000000" w:rsidRDefault="00000000" w:rsidRPr="00000000" w14:paraId="000001B7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6. Объясните препараты, которые являются ингибиторами синтеза белка.</w:t>
      </w:r>
    </w:p>
    <w:p w:rsidR="00000000" w:rsidDel="00000000" w:rsidP="00000000" w:rsidRDefault="00000000" w:rsidRPr="00000000" w14:paraId="000001B8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7. Напишите рецепт на пенициллин, цефуроксим, меропенем, амоксициллин.</w:t>
      </w:r>
    </w:p>
    <w:p w:rsidR="00000000" w:rsidDel="00000000" w:rsidP="00000000" w:rsidRDefault="00000000" w:rsidRPr="00000000" w14:paraId="000001B9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8. Опишите антибактериальный спектр аминогликозидов.</w:t>
      </w:r>
    </w:p>
    <w:p w:rsidR="00000000" w:rsidDel="00000000" w:rsidP="00000000" w:rsidRDefault="00000000" w:rsidRPr="00000000" w14:paraId="000001BA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9. Опишите механизм действия тетрациклинов .</w:t>
      </w:r>
    </w:p>
    <w:p w:rsidR="00000000" w:rsidDel="00000000" w:rsidP="00000000" w:rsidRDefault="00000000" w:rsidRPr="00000000" w14:paraId="000001BB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10. Опишите спектр антибактериальной активности макролидов.</w:t>
      </w:r>
    </w:p>
    <w:p w:rsidR="00000000" w:rsidDel="00000000" w:rsidP="00000000" w:rsidRDefault="00000000" w:rsidRPr="00000000" w14:paraId="000001BC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 Напишите синопсис группы линкозамид, гликопептид.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12. Назначение тетрациклина, доксициклина, эритромицина, азитромицина, левомицетина.</w:t>
      </w:r>
    </w:p>
    <w:p w:rsidR="00000000" w:rsidDel="00000000" w:rsidP="00000000" w:rsidRDefault="00000000" w:rsidRPr="00000000" w14:paraId="000001BE">
      <w:pPr>
        <w:ind w:left="-566.9291338582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1BF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Практическое занятие 16</w:t>
      </w:r>
    </w:p>
    <w:p w:rsidR="00000000" w:rsidDel="00000000" w:rsidP="00000000" w:rsidRDefault="00000000" w:rsidRPr="00000000" w14:paraId="000001C0">
      <w:pPr>
        <w:ind w:left="-566.9291338582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Тема: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Антибиотики. Левомицетин. Противотуберкулезные средства. Нитроимидазолы и нитрофураны. фторхинолоны. Сульфаниламиды. Триметоприм. Линезолид. </w:t>
      </w:r>
    </w:p>
    <w:p w:rsidR="00000000" w:rsidDel="00000000" w:rsidP="00000000" w:rsidRDefault="00000000" w:rsidRPr="00000000" w14:paraId="000001C1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Максимальное количество баллов - 2.5</w:t>
      </w:r>
    </w:p>
    <w:p w:rsidR="00000000" w:rsidDel="00000000" w:rsidP="00000000" w:rsidRDefault="00000000" w:rsidRPr="00000000" w14:paraId="000001C2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Результаты обучения:</w:t>
      </w:r>
    </w:p>
    <w:p w:rsidR="00000000" w:rsidDel="00000000" w:rsidP="00000000" w:rsidRDefault="00000000" w:rsidRPr="00000000" w14:paraId="000001C3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1. Опишите побочные эффекты метронидазола.</w:t>
      </w:r>
    </w:p>
    <w:p w:rsidR="00000000" w:rsidDel="00000000" w:rsidP="00000000" w:rsidRDefault="00000000" w:rsidRPr="00000000" w14:paraId="000001C4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2. Опишите механизм действия сульфаниламидов.</w:t>
      </w:r>
    </w:p>
    <w:p w:rsidR="00000000" w:rsidDel="00000000" w:rsidP="00000000" w:rsidRDefault="00000000" w:rsidRPr="00000000" w14:paraId="000001C5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3. Объясните противопоказания к применению фторхинолонов.</w:t>
      </w:r>
    </w:p>
    <w:p w:rsidR="00000000" w:rsidDel="00000000" w:rsidP="00000000" w:rsidRDefault="00000000" w:rsidRPr="00000000" w14:paraId="000001C6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4. Опишите применение нитрофуранов.</w:t>
      </w:r>
    </w:p>
    <w:p w:rsidR="00000000" w:rsidDel="00000000" w:rsidP="00000000" w:rsidRDefault="00000000" w:rsidRPr="00000000" w14:paraId="000001C7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5. Опишите спектр антибактериального действия сульфаниламидов.</w:t>
      </w:r>
    </w:p>
    <w:p w:rsidR="00000000" w:rsidDel="00000000" w:rsidP="00000000" w:rsidRDefault="00000000" w:rsidRPr="00000000" w14:paraId="000001C8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 Напишите рецепт на ванкомицин, бисептол, фурагин.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7. Первая линия препаратов, применяемых при туберкулезе.</w:t>
      </w:r>
    </w:p>
    <w:p w:rsidR="00000000" w:rsidDel="00000000" w:rsidP="00000000" w:rsidRDefault="00000000" w:rsidRPr="00000000" w14:paraId="000001CA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8. Опишите механизм действия изониазида.</w:t>
      </w:r>
    </w:p>
    <w:p w:rsidR="00000000" w:rsidDel="00000000" w:rsidP="00000000" w:rsidRDefault="00000000" w:rsidRPr="00000000" w14:paraId="000001CB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9. Опишите противотуберкулезные препараты второй группы.</w:t>
      </w:r>
    </w:p>
    <w:p w:rsidR="00000000" w:rsidDel="00000000" w:rsidP="00000000" w:rsidRDefault="00000000" w:rsidRPr="00000000" w14:paraId="000001CC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10. Опишите спектр антибактериального действия рифампицина.</w:t>
      </w:r>
    </w:p>
    <w:p w:rsidR="00000000" w:rsidDel="00000000" w:rsidP="00000000" w:rsidRDefault="00000000" w:rsidRPr="00000000" w14:paraId="000001CD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11. Сравните противотуберкулезные антибиотики и синтетические средства.</w:t>
      </w:r>
    </w:p>
    <w:p w:rsidR="00000000" w:rsidDel="00000000" w:rsidP="00000000" w:rsidRDefault="00000000" w:rsidRPr="00000000" w14:paraId="000001CE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12. Опишите побочные эффекты противотуберкулезных препаратов.</w:t>
      </w:r>
    </w:p>
    <w:p w:rsidR="00000000" w:rsidDel="00000000" w:rsidP="00000000" w:rsidRDefault="00000000" w:rsidRPr="00000000" w14:paraId="000001CF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Практическое занятие 17</w:t>
      </w:r>
    </w:p>
    <w:p w:rsidR="00000000" w:rsidDel="00000000" w:rsidP="00000000" w:rsidRDefault="00000000" w:rsidRPr="00000000" w14:paraId="000001D1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Тема: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Противовирусные препараты. Лечение ОРВИ, герпетической, ВИЧ-инфекции. Интерфероны Противогрибковые препараты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Максимальное количество баллов - 2.5</w:t>
      </w:r>
    </w:p>
    <w:p w:rsidR="00000000" w:rsidDel="00000000" w:rsidP="00000000" w:rsidRDefault="00000000" w:rsidRPr="00000000" w14:paraId="000001D3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Результаты обучения:</w:t>
      </w:r>
    </w:p>
    <w:p w:rsidR="00000000" w:rsidDel="00000000" w:rsidP="00000000" w:rsidRDefault="00000000" w:rsidRPr="00000000" w14:paraId="000001D4">
      <w:pPr>
        <w:spacing w:after="0" w:before="0" w:lineRule="auto"/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1. Препараты, применяемые при вирусных инфекциях.</w:t>
      </w:r>
    </w:p>
    <w:p w:rsidR="00000000" w:rsidDel="00000000" w:rsidP="00000000" w:rsidRDefault="00000000" w:rsidRPr="00000000" w14:paraId="000001D5">
      <w:pPr>
        <w:spacing w:after="0" w:before="0" w:lineRule="auto"/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2. Опишите механизм действия ацикловира.</w:t>
      </w:r>
    </w:p>
    <w:p w:rsidR="00000000" w:rsidDel="00000000" w:rsidP="00000000" w:rsidRDefault="00000000" w:rsidRPr="00000000" w14:paraId="000001D6">
      <w:pPr>
        <w:spacing w:after="0" w:before="0" w:lineRule="auto"/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3.  Охарактеризуйте препараты, применяемые при иммунодефиците.</w:t>
      </w:r>
    </w:p>
    <w:p w:rsidR="00000000" w:rsidDel="00000000" w:rsidP="00000000" w:rsidRDefault="00000000" w:rsidRPr="00000000" w14:paraId="000001D7">
      <w:pPr>
        <w:spacing w:after="0" w:before="0" w:lineRule="auto"/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4. Опишите противовирусный эффект осельтамивира.</w:t>
      </w:r>
    </w:p>
    <w:p w:rsidR="00000000" w:rsidDel="00000000" w:rsidP="00000000" w:rsidRDefault="00000000" w:rsidRPr="00000000" w14:paraId="000001D8">
      <w:pPr>
        <w:spacing w:after="0" w:before="0" w:lineRule="auto"/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5. Опишите средства, применяемые при гепатите.</w:t>
      </w:r>
    </w:p>
    <w:p w:rsidR="00000000" w:rsidDel="00000000" w:rsidP="00000000" w:rsidRDefault="00000000" w:rsidRPr="00000000" w14:paraId="000001D9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6. Противогрибковые препараты.</w:t>
      </w:r>
    </w:p>
    <w:p w:rsidR="00000000" w:rsidDel="00000000" w:rsidP="00000000" w:rsidRDefault="00000000" w:rsidRPr="00000000" w14:paraId="000001DA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7. Опишите механизм действия кетоконазола, амфотерицина, нистатина..</w:t>
      </w:r>
    </w:p>
    <w:p w:rsidR="00000000" w:rsidDel="00000000" w:rsidP="00000000" w:rsidRDefault="00000000" w:rsidRPr="00000000" w14:paraId="000001DB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8. Опишите препараты, вводимые внутривенно.</w:t>
      </w:r>
    </w:p>
    <w:p w:rsidR="00000000" w:rsidDel="00000000" w:rsidP="00000000" w:rsidRDefault="00000000" w:rsidRPr="00000000" w14:paraId="000001DC">
      <w:pP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ind w:left="-566.9291338582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1DE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МЕТОДИЧЕСКАЯ ИНСТРУКЦИЯ ДЛЯ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ПРАКТИЧЕСКИХ ЗАНЯТИЙ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Цель: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этот курс представляет собой введение в фармакологию, основанную на доказательной медицине и плацебо-контролируемых клинических исследованиях. Курс дает студентам базовое понимание современной фармакологии и дает широкий обзор взаимосвязи между основными концепциями общей биологии (включая транспорт клеток, биохимию и метаболизм) и лекарствами, которые на них влияют. Рассмотрены принципы и механизмы действия лекарственных препаратов в клиническом контексте, а также на клеточном уровне, затем эти знания объединяются в единую систему. Понятия анатомии, молекулярной биологии и физиологии проиллюстрированы медицинскими примерами, чтобы вовлечь студентов в аналитическое мышление и стимулировать как самостоятельную, так и совместную работу над учебным материалом.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Результаты обучения: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5" w:right="0" w:firstLine="0"/>
        <w:jc w:val="both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Обсудить принципы современной фармакологии, основанные на современных достижениях науки;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5" w:right="0" w:firstLine="0"/>
        <w:jc w:val="both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Выписать рецепт на лекарство;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5" w:right="0" w:firstLine="0"/>
        <w:jc w:val="both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Применять в работе принципы фармакокинетики (всасывание, распределение, биотрансформация и выведение лекарственных препаратов);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5" w:right="0" w:firstLine="0"/>
        <w:jc w:val="both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Применять принципы фармакодинамики (механизмы действия лекарств на молекулярном уровне);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5" w:right="0" w:firstLine="0"/>
        <w:jc w:val="both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Список основных групп препаратов, механизмов их действия, показаний и противопоказаний к их применению.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5" w:right="0" w:firstLine="0"/>
        <w:jc w:val="both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Описывать нежелательные и побочные реакции на лекарства,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5" w:right="0" w:firstLine="0"/>
        <w:jc w:val="both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Использовать принципы доказательной фармакологии и доказательной медицины, обосновывать использование лекарственного средства с точки зрения доказательной медицины;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5" w:right="0" w:firstLine="0"/>
        <w:jc w:val="both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Применять основы международной медицинской терминологии из области фармакологии;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5" w:right="0" w:firstLine="0"/>
        <w:jc w:val="both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Объединить знания анатомии, физиологии и биохимии для объяснения механизмов действия лекарств;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5" w:right="0" w:firstLine="0"/>
        <w:jc w:val="both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Самостоятельно находить, анализировать и обобщать учебную и научную информацию в отношении ситуаций, связанных с содержанием курса;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График работы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1. Ознакомьтесь с основной и дополнительной литературой, используйте учебники, программы и направления, ресурсы Интернета для подготовки к семинарам.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2. Будьте готовы к занятиям и активно участвуйте в обсуждении конкретных случаев и групповых занятиях по решению проблем.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3. Используйте примеры (в этом числе случаев и ваш собственный опыт, изученный ранее) для иллюстрации теоретического материала.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4. Используйте разные инструменты для изучения, обсуждения и визуализации мыслей - рисование, интеллект-карты, 3d-моделирование.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5. Используйте групповую работу с кейсами для развития навыков командной работы, общения, решения проблем и самообучения.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ind w:left="-566.9291338582675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Шкала качества ответа</w:t>
      </w:r>
    </w:p>
    <w:p w:rsidR="00000000" w:rsidDel="00000000" w:rsidP="00000000" w:rsidRDefault="00000000" w:rsidRPr="00000000" w14:paraId="000001F5">
      <w:pPr>
        <w:ind w:left="-566.9291338582675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ind w:left="-566.9291338582675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Ind w:w="-57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7281"/>
        <w:gridCol w:w="1545"/>
        <w:tblGridChange w:id="0">
          <w:tblGrid>
            <w:gridCol w:w="1380"/>
            <w:gridCol w:w="7281"/>
            <w:gridCol w:w="1545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66.9291338582675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Оценка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66.9291338582675" w:right="458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Критерий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66.9291338582675" w:right="41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Шкала, баллы</w:t>
            </w:r>
          </w:p>
        </w:tc>
      </w:tr>
      <w:tr>
        <w:trPr>
          <w:cantSplit w:val="0"/>
          <w:trHeight w:val="16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66.9291338582675" w:right="7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Отлично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66.9291338582675" w:right="58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 Все ключевые аспекты включены и представлены логично;</w:t>
            </w:r>
          </w:p>
          <w:p w:rsidR="00000000" w:rsidDel="00000000" w:rsidP="00000000" w:rsidRDefault="00000000" w:rsidRPr="00000000" w14:paraId="000001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66.9291338582675" w:right="58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2. Высокая точность (актуальность, без избыточности) и постоянная направленность на вопрос;</w:t>
            </w:r>
          </w:p>
          <w:p w:rsidR="00000000" w:rsidDel="00000000" w:rsidP="00000000" w:rsidRDefault="00000000" w:rsidRPr="00000000" w14:paraId="000001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66.9291338582675" w:right="58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3. Отличная интеграция теоретических вопросов;</w:t>
            </w:r>
          </w:p>
          <w:p w:rsidR="00000000" w:rsidDel="00000000" w:rsidP="00000000" w:rsidRDefault="00000000" w:rsidRPr="00000000" w14:paraId="000001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66.9291338582675" w:right="58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4. Предоставление соответствующих примеров;</w:t>
            </w:r>
          </w:p>
          <w:p w:rsidR="00000000" w:rsidDel="00000000" w:rsidP="00000000" w:rsidRDefault="00000000" w:rsidRPr="00000000" w14:paraId="000001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66.9291338582675" w:right="58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5. Углубленный анализ и теоретическое обоснование данной проблемы (если применимо), выявление и интерпретация всех ключевых аспектов;</w:t>
            </w:r>
          </w:p>
          <w:p w:rsidR="00000000" w:rsidDel="00000000" w:rsidP="00000000" w:rsidRDefault="00000000" w:rsidRPr="00000000" w14:paraId="000002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66.9291338582675" w:right="58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6. Свободное владение профессиональной терминологией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66.9291338582675" w:right="-101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90 - 100</w:t>
            </w:r>
          </w:p>
        </w:tc>
      </w:tr>
      <w:tr>
        <w:trPr>
          <w:cantSplit w:val="0"/>
          <w:trHeight w:val="16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66.9291338582675" w:right="7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Хорошо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66.9291338582675" w:right="58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 Все ключевые аспекты включены и представлены логично;</w:t>
            </w:r>
          </w:p>
          <w:p w:rsidR="00000000" w:rsidDel="00000000" w:rsidP="00000000" w:rsidRDefault="00000000" w:rsidRPr="00000000" w14:paraId="000002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66.9291338582675" w:right="58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2. Постоянная фокусировка на вопросе с удовлетворительной точностью и актуальностью и/или некоторой избыточностью;</w:t>
            </w:r>
          </w:p>
          <w:p w:rsidR="00000000" w:rsidDel="00000000" w:rsidP="00000000" w:rsidRDefault="00000000" w:rsidRPr="00000000" w14:paraId="000002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66.9291338582675" w:right="58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3. Удовлетворительная интеграция теоретических вопросов;</w:t>
            </w:r>
          </w:p>
          <w:p w:rsidR="00000000" w:rsidDel="00000000" w:rsidP="00000000" w:rsidRDefault="00000000" w:rsidRPr="00000000" w14:paraId="000002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66.9291338582675" w:right="58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4. Отсутствие примеров;</w:t>
            </w:r>
          </w:p>
          <w:p w:rsidR="00000000" w:rsidDel="00000000" w:rsidP="00000000" w:rsidRDefault="00000000" w:rsidRPr="00000000" w14:paraId="000002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66.9291338582675" w:right="58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5. Удовлетворительный анализ и теоретическое обоснование данной проблемы (если применимо), выявлены и интерпретированы наиболее ключевые аспекты;</w:t>
            </w:r>
          </w:p>
          <w:p w:rsidR="00000000" w:rsidDel="00000000" w:rsidP="00000000" w:rsidRDefault="00000000" w:rsidRPr="00000000" w14:paraId="000002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66.9291338582675" w:right="58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6. Правильное использование профессиональной терминологии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66.9291338582675" w:right="-101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75 - 89</w:t>
            </w:r>
          </w:p>
        </w:tc>
      </w:tr>
      <w:tr>
        <w:trPr>
          <w:cantSplit w:val="0"/>
          <w:trHeight w:val="101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66.9291338582675" w:right="7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Удовлетворительно</w:t>
            </w:r>
          </w:p>
          <w:p w:rsidR="00000000" w:rsidDel="00000000" w:rsidP="00000000" w:rsidRDefault="00000000" w:rsidRPr="00000000" w14:paraId="000002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66.9291338582675" w:right="7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66.9291338582675" w:right="58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 Включено большинство ключевых аспектов;</w:t>
            </w:r>
          </w:p>
          <w:p w:rsidR="00000000" w:rsidDel="00000000" w:rsidP="00000000" w:rsidRDefault="00000000" w:rsidRPr="00000000" w14:paraId="000002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66.9291338582675" w:right="58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2. Удовлетворительное сосредоточение на вопросе - некоторые упущения в релевантности и/или заметная избыточность;</w:t>
            </w:r>
          </w:p>
          <w:p w:rsidR="00000000" w:rsidDel="00000000" w:rsidP="00000000" w:rsidRDefault="00000000" w:rsidRPr="00000000" w14:paraId="000002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66.9291338582675" w:right="58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3. Теоретические вопросы представлены без заметной интеграции;</w:t>
            </w:r>
          </w:p>
          <w:p w:rsidR="00000000" w:rsidDel="00000000" w:rsidP="00000000" w:rsidRDefault="00000000" w:rsidRPr="00000000" w14:paraId="000002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66.9291338582675" w:right="58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4. Предоставление неудачных примеров или отсутствие примеров;</w:t>
            </w:r>
          </w:p>
          <w:p w:rsidR="00000000" w:rsidDel="00000000" w:rsidP="00000000" w:rsidRDefault="00000000" w:rsidRPr="00000000" w14:paraId="000002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66.9291338582675" w:right="58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5. Некоторый анализ и теоретическое обоснование данной проблемы (если применимо), определение и интерпретация наиболее ключевых аспектов;</w:t>
            </w:r>
          </w:p>
          <w:p w:rsidR="00000000" w:rsidDel="00000000" w:rsidP="00000000" w:rsidRDefault="00000000" w:rsidRPr="00000000" w14:paraId="000002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66.9291338582675" w:right="458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6. Правильное использование профессиональной терминологии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66.9291338582675" w:right="-101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50 - 7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41.73228346456688" w:right="7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 удовлетворительно (FX)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66.9291338582675" w:right="58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 Упущено большинство ключевых аспектов;</w:t>
            </w:r>
          </w:p>
          <w:p w:rsidR="00000000" w:rsidDel="00000000" w:rsidP="00000000" w:rsidRDefault="00000000" w:rsidRPr="00000000" w14:paraId="000002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66.9291338582675" w:right="58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2. Недостаток внимания к вопросу - отсутствие актуальности и заметная избыточность;</w:t>
            </w:r>
          </w:p>
          <w:p w:rsidR="00000000" w:rsidDel="00000000" w:rsidP="00000000" w:rsidRDefault="00000000" w:rsidRPr="00000000" w14:paraId="000002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66.9291338582675" w:right="58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3. Некоторые теоретические вопросы представлены так или иначе;</w:t>
            </w:r>
          </w:p>
          <w:p w:rsidR="00000000" w:rsidDel="00000000" w:rsidP="00000000" w:rsidRDefault="00000000" w:rsidRPr="00000000" w14:paraId="000002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66.9291338582675" w:right="58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4. Отсутствие или неактуальность примеров;</w:t>
            </w:r>
          </w:p>
          <w:p w:rsidR="00000000" w:rsidDel="00000000" w:rsidP="00000000" w:rsidRDefault="00000000" w:rsidRPr="00000000" w14:paraId="000002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66.9291338582675" w:right="58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5. Некоторый анализ и теоретическое обоснование данной проблемы (если применимо), большинство ключевых аспектов упущено;</w:t>
            </w:r>
          </w:p>
          <w:p w:rsidR="00000000" w:rsidDel="00000000" w:rsidP="00000000" w:rsidRDefault="00000000" w:rsidRPr="00000000" w14:paraId="000002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66.9291338582675" w:right="58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6. Упущения в использовании профессиональной терминологии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66.9291338582675" w:right="-101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25 - 49</w:t>
            </w:r>
          </w:p>
        </w:tc>
      </w:tr>
      <w:tr>
        <w:trPr>
          <w:cantSplit w:val="0"/>
          <w:trHeight w:val="16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66.9291338582675" w:right="7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 сдал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66.9291338582675" w:right="58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 Упущено большинство или все ключевые аспекты;</w:t>
            </w:r>
          </w:p>
          <w:p w:rsidR="00000000" w:rsidDel="00000000" w:rsidP="00000000" w:rsidRDefault="00000000" w:rsidRPr="00000000" w14:paraId="000002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66.9291338582675" w:right="58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2. Отсутствие акцента на вопросе, нерелевантная информация;</w:t>
            </w:r>
          </w:p>
          <w:p w:rsidR="00000000" w:rsidDel="00000000" w:rsidP="00000000" w:rsidRDefault="00000000" w:rsidRPr="00000000" w14:paraId="000002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66.9291338582675" w:right="58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3. Теоретические вопросы упущены или поверхностны;</w:t>
            </w:r>
          </w:p>
          <w:p w:rsidR="00000000" w:rsidDel="00000000" w:rsidP="00000000" w:rsidRDefault="00000000" w:rsidRPr="00000000" w14:paraId="000002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66.9291338582675" w:right="58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4. Отсутствие или неактуальность примеров;</w:t>
            </w:r>
          </w:p>
          <w:p w:rsidR="00000000" w:rsidDel="00000000" w:rsidP="00000000" w:rsidRDefault="00000000" w:rsidRPr="00000000" w14:paraId="000002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66.9291338582675" w:right="58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5. Отсутствие анализа и теоретического обоснования данной проблемы (если применимо), упущено большинство ключевых аспектов;</w:t>
            </w:r>
          </w:p>
          <w:p w:rsidR="00000000" w:rsidDel="00000000" w:rsidP="00000000" w:rsidRDefault="00000000" w:rsidRPr="00000000" w14:paraId="000002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66.9291338582675" w:right="58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6. Упущения в использовании профессиональной терминологии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66.9291338582675" w:right="-101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0-24</w:t>
            </w:r>
          </w:p>
        </w:tc>
      </w:tr>
    </w:tbl>
    <w:p w:rsidR="00000000" w:rsidDel="00000000" w:rsidP="00000000" w:rsidRDefault="00000000" w:rsidRPr="00000000" w14:paraId="00000223">
      <w:pPr>
        <w:ind w:left="-566.9291338582675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ind w:left="-566.9291338582675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ind w:left="-566.9291338582675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ind w:left="-566.9291338582675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ind w:left="-566.9291338582675" w:firstLine="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ind w:left="-566.9291338582675" w:firstLine="0"/>
        <w:jc w:val="center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gjdgxs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НЕКОТОРЫЕ СОВЕТЫ ПО РАБОТЕ В КОМАНДЕ И ОБУЧЕНИЮ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Медицинская профессия предполагает работу в многопрофильных командах, поэтому эти навыки считаются ключевыми в компетенции врача и других специалистов здравоохранения во всех странах.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Поэтому групповая работа является важным компонентом практических занятий нашего курса. Кроме того, он направлен на создание безопасной среды, в которой вы можете опробовать новые идеи и практики и приобрести соответствующие групповые навыки. Это могут быть задания для выполнения в парах, тройках или малых группах по 4-6 человек (работа с кейсами, задания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СРС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и др.).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Когда вы работаете над проектом или задачей в команде, у вас есть возможность использовать различные сильные стороны членов группы для создания более широкого и лучшего проекта или задачи, чем если бы вы работали независимо.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Групповое обучение означает, что вам нужно поделиться своими знаниями и идеями с другими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студентами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. В этом есть два преимущества: вам нужно тщательно обдумать свои собственные идеи, чтобы объяснять их другим, и вы расширяете собственное понимание, принимая во внимание знания и идеи других.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ind w:left="-566.9291338582675" w:firstLine="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Межличностное общение и обсуждение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Найдите время, чтобы поболтать и познакомиться с каждым из своих товарищей по группе. Чем лучше вы знаете друг друга и чем удобнее вы общаетесь, тем эффективнее вы можете работать вместе.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Создайте в своей группе культуру взаимного уважения. При формировании учебных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команд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и небольших групп в классе у вас, вероятно, не было выбора или вообще не было выбора. Следовательно, вам придется научиться преодолевать различия между людьми. Кроме того, у вас не будет возможности выбирать сотрудников на рабочем месте, а на работе вы будете испытывать гораздо большее давление, чтобы быть продуктивным членом команды.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Для эффективного общения и обсуждения в команде: вы не должны стесняться выражать свое мнение и важно чувствовать, что это мнение будет услышано; необходимо чувствовать, что все члены группы вносят посильный вклад в решение проблем, соблюдая согласованные правила и планы, выполняя работу качественно и в срок; важно знать, что чувства каждого принимаются во внимание членами команды, но цели и задачи группы не ставятся под угрозу в пользу прихотей или желаний отдельных членов;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30j0zll" w:id="4"/>
      <w:bookmarkEnd w:id="4"/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Постарайтесь высказать свое мнение и прислушаться к другим. Нет ничего плохого в том, чтобы не соглашаться со своими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одногруппниками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, какими бы уверенными они ни были. Когда вы не согласны, будьте конструктивны и сосредоточьтесь на проблеме, а не на человеке. Точно так же, когда кто-то не согласен с вами, уважайте то, что он говорит, и риск, который он берет на себя, чтобы выразить свое мнение. Попробуйте найти способ, с которым может согласиться каждый, и это не обязательно мнение самого громкого или умного члена команды. Ниже мы приводим несколько примеров конструктивного и деструктивного группового поведения.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Конструктивное групповое поведение - человек, который: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Объединяет - интерес к взглядам и мнению других и готовность адаптироваться к интересу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Разъясняет - четко определяет проблемы для группы, выслушивая, резюмируя, фокусируя обсуждение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Вдохновляет - поощряет группу, стимулирует участие и прогресс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Гармонизирует - стимулирует групповое единство и командную работу. Например, использует юмор как расслабление после трудных ситуаций.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Рисковать - готовность идти на риск за счет себя ради успеха группы или проекта.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Управляет процессом - организует группу по вопросам процесса: например, план, график, график, тема, методы решения и использование информации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Деструктивное групповое поведение: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Доминирование - требует много времени для выражения своего мнения и взглядов. Пытаться взять под свой контроль энергию, время и т. 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Суетливость - заставляет группу быстро двигаться до того, как задача будет выполнена. Нетерпеливо выслушивать другие мнения и работать вместе.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Приостановление - самоустраняется от обсуждения или принятия решения. Отказаться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Игнорирование - не уважает и не умаляет идеи и предложения команды или отдельных лиц. Крайним проявлением игнорирования является оскорбление в форме насмешки.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Отвлечение - чрезмерная разговорчивость, рассказывание историй и уводит группы от цели.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Блокировка - предотвращает прогресс группы, отклоняя все идеи и предложения. «Это не сработает, потому что ...»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Эффективная групповая работа не возникает сама по себе. Требуются сознательные и спланированные усилия, и поскольку в них участвует много людей, нельзя полагаться на память; нужно делать заметки. Следующие шаги помогут вам и вашей команде эффективно работать вместе.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1. Определите четкие цели. На каждом этапе старайтесь согласовывать задачи. Они включают график проекта, а также более конкретные задачи (например, «согласовать подход к задаче до пятницы»). Каждая встреча или обсуждение также должно начинаться с конкретной цели (например, составить список задач, которые необходимо выполнить). Задачи следует разбивать на более мелкие части и планировать. Иногда одна часть не может быть запущена, пока другая часть не будет закончена, поэтому вам может потребоваться нарисовать простую временную карту.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· Обсудите ресурсы, которые у вас есть, и те, которые вам нужно будет найти.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· Сформулировать желаемый результат.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· Подумайте, как вы узнаете, что сделали это достаточно хорошо?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· Разделить задачи между командой 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· Установить сроки выполнения подзадач и время будущих встреч.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2. Установите основные правила. Обсуждения могут стать беспорядочными и могут помешать участию более скромных членов группы, если у вас нет правил для стимулирования обсуждения, разрешения разногласий и принятия решений без повторения. Установите правила с самого начала и при необходимости измените их. Например: интересное правило, разработанное одной группой: любой, кто пропустил встречу, покупал остальным членам группы кофе в кофейне. После этого никто ни разу не пропустил встречу.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3. Общайтесь эффективно. Убедитесь, что вы регулярно общаетесь с участниками группы. Постарайтесь четко и позитивно говорить, не повторяя.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4. Найдите консенсус. Люди работают вместе наиболее эффективно, когда они работают над достижением цели, с которой они согласились. Убедитесь, что у каждого свое мнение, даже если вам нужно время, чтобы больше участников что-то сказали. Убедитесь, что вы прислушиваетесь к идеям каждого, а затем попытайтесь прийти к соглашению, которое все разделяют и каждый вносит свой вклад.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5. Определите роли. Разделите работу, которую необходимо выполнить, на отдельные задачи, для которых вы можете использовать сильные стороны отдельных членов команды. Определите роли как для выполнения ваших задач, так и для встреч / дискуссий (например, Арани отвечает за подведение итогов обсуждений, Джозеф отвечает за то, чтобы каждый выражал свое мнение и принимал решения, и т. Д.).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Примеры ролей и функций: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Фасилитатор или лидер (в зависимости от контекста) - для уточнения целей встречи и подведения итогов обсуждений и решений; гарантирует, что встреча состоится, продолжается и соблюдаются основные правила.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Секретарь - ведите учет обсужденных идей, принятых решений и того, кто чем занимается.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Тайм-менеджер - чтобы вы обсудили все, что вам нужно, в отведенное для встречи время.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Контроллер - для обеспечения завершения работы к согласованному времени и для решения проблем, если они не выполняются.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Наблюдатель за процессом - это тот, кто следит за процессом, а не за его содержанием, и может обращать внимание команды на проблемы. В этой роли важно быть позитивным, а не осуждающим.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Редактор - объедините все материалы, определите пробелы или совпадения и обеспечьте последовательность в окончательной презентации.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6. Дайте понять. Когда решение принято, его следует объяснить таким образом, чтобы всем было абсолютно ясно, что оно было принято, включая временные рамки.</w:t>
      </w:r>
    </w:p>
    <w:p w:rsidR="00000000" w:rsidDel="00000000" w:rsidP="00000000" w:rsidRDefault="00000000" w:rsidRPr="00000000" w14:paraId="000002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7. Делайте хорошие записи. Всегда подводите итоги обсуждений, документируйте решения и публикуйте их (например, в чате WhatsApp), чтобы вы всегда могли вернуться к ним. Сюда входят списки тех, кто согласился, что делать.</w:t>
      </w:r>
    </w:p>
    <w:p w:rsidR="00000000" w:rsidDel="00000000" w:rsidP="00000000" w:rsidRDefault="00000000" w:rsidRPr="00000000" w14:paraId="000002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566.929133858267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8. Придерживайтесь плана. Если вы согласились сделать что-то в рамках плана, сделайте это. Ваша группа полагается на то, что вы делаете то, что вы согласились делать, и именно так, а не так, как вам хотелось бы. Если вы считаете, что план следует пересмотреть, обсудите его.</w:t>
      </w:r>
    </w:p>
    <w:p w:rsidR="00000000" w:rsidDel="00000000" w:rsidP="00000000" w:rsidRDefault="00000000" w:rsidRPr="00000000" w14:paraId="00000257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9. Следите за прогрессом и будьте в курсе . Вместе обсудите прогресс в отношении вашего графика и сроков. Убедитесь, что вы соблюдаете сроки лично, чтобы не подвести свою группу.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259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Совместное написание документа / отчета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Совместное письмо - одна из самых сложных частей групповой работы. Есть много способов сделать это, и ваша группа должна решить, как разделить работу по написанию, сравнению, редактированию и завершению вашей работы. Написание в группе (шесть человек толпятся вокруг клавиатуры) - это рецепт конфликта и отсутствия прогресса. Другая крайность - когда один человек берет на себя всю ответственность и в конечном итоге делает большую часть работы - также непродуктивна и способствует конфликту.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При работе над общим документом возможны три подхода: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1 - Большую часть пишет один человек - это означает, что используется узкий круг идей, а остальная часть команды не учится (и не учится) писать отчеты и документы.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2 - Каждый человек пишет один раздел - тогда сложно составить единый последовательный отчет, и вы не будете знать об остальном, кроме своего собственного раздела.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3- Соавторство. Это наиболее продуктивный способ решения групповых задач, обеспечивающий максимальную пользу от сотрудничества. Например: в каждом разделе есть писатель и как минимум один рецензент, и каждый член команды является автором раздела и рецензентом другого.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Все члены команды перед окончательной доработкой редактором должны проверить конечный продукт. В качестве альтернативы, у вас может быть один автор с другими, редакторы, добавляющие и рецензирующие, а кто-то приводит готовый отчет в порядок.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Постарайтесь разделить написание исходных документов на задачи и решать их индивидуально или попарно. После того, как будут написаны первые черновики разделов, разошлите все компоненты и прочтите их. Возможно, вам нужно будет собраться вместе, чтобы обсудить, как их объединить, чтобы они соответствовали друг другу. Любые участники, которые не участвовали в подготовке проектов, могут выполнить часть этой работы. Затем отредактируйте, улучшите и отполируйте черновик. Совместно работать с документами в Google Documents удобно.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При подготовке отчета / итогового документа регулярно проверяйте следующее: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- Ясна ли цель проекта из отчета?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- Насколько понятны выводы или рекомендации?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- Следуют ли выводы из основной части отчета?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- Хорошо ли подходят секции?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- Достигает ли отчет целей (и критериев оценки)?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- Достаточно ли покрыты необходимые компоненты?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         Какой бы метод вы ни использовали, все члены группы должны согласовать процесс и то, как они собираются максимизировать совместный подход к написанию окончательного документа.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  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ind w:left="-566.9291338582675" w:firstLine="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Мониторинг работы команды и преодоление трудностей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         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Ниже приведен контрольный список, включающий список общих проблем, возникающих при групповой работе. Используйте его регулярно, чтобы выявлять проблемы до того, как они выйдут из-под контроля. При возникновении серьезных проблем и напряженности используйте его, чтобы определить, где что-то может пойти не так. Сначала ответьте на каждый вопрос о себе, а затем дайте ответ на этот вопрос о группе в целом. Затем соберите группу и обсудите, где, по вашему мнению, могут возникнуть проблемы, и подумайте, как вы можете преодолеть эти проблемы.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Каждый участник должен заполнить этот контрольный список. Вы должны делать это упражнение регулярно, чтобы отслеживать и улучшать работу вашей команды.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1. Ответьте на каждый вопрос, касающийся вашей совместной работы.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2. Ответьте на каждый вопрос относительно остальной части команды.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3. Соберитесь со всей командой и обсудите, где, по вашему мнению, возникают проблемы.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4. Обсудите, что вы собираетесь делать, чтобы преодолеть эти проблемы.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Контрольный список для самооценки эффективности команды.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2"/>
        <w:tblW w:w="9204.0" w:type="dxa"/>
        <w:jc w:val="left"/>
        <w:tblLayout w:type="fixed"/>
        <w:tblLook w:val="0400"/>
      </w:tblPr>
      <w:tblGrid>
        <w:gridCol w:w="5405"/>
        <w:gridCol w:w="1039"/>
        <w:gridCol w:w="1518"/>
        <w:gridCol w:w="1242"/>
        <w:tblGridChange w:id="0">
          <w:tblGrid>
            <w:gridCol w:w="5405"/>
            <w:gridCol w:w="1039"/>
            <w:gridCol w:w="1518"/>
            <w:gridCol w:w="124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74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75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Лично 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76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Группа в целом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77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Комментарии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78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Эффективно проясните свои задачи и задачи на каждом этапе?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79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7A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7B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7C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Оцените прогресс работы?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7D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7E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7F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80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Уточняем и документируем все, что решила группа?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81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82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83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84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Уточняем, кто что и как будет делать?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85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86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87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88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Уточняем, к какому сроку выполнить каждую задачу?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89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8A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8B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8C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Устанавливаете правила управления встречами?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8D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8E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8F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90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Придерживайтесь согласованных правил?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91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92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93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94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Слушаете друг друга?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95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96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97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98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Разрешить некоторым членам команды доминировать?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99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9A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9B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9C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Разрешить некоторым членам команды отказаться / отказаться?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9D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9E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9F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A0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Жертвуем личными желаниями ради успеха коллектива?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A1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A2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A3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A4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Узнавать чувства других членов команды?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A5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A6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A7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A8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Делаете равный вклад в прогресс команды?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A9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AA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AB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AC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Придерживаться согласованных правил записи и именования файлов?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AD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AE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AF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2B0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Баллы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и оценка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Групповые задания и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упражнения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означают, что оценки выставляются всей группе по результатам работы всей группы. Каждый должен быть заинтересован в обеспечении эффективного вклада всех членов группы и обеспечении высокого качества выполнения задания. Иногда для оценки относительного вклада каждого в групповой процесс используется форма коллегиальной или коллегиальной оценки и форма групповой оценки. Это можно использовать для контроля оценок за задания или просто как способ высказать свое мнение о своей работе в группе. Ниже приведены примеры критериев оценки студентов для командного обучения.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3"/>
        <w:tblW w:w="9346.0" w:type="dxa"/>
        <w:jc w:val="left"/>
        <w:tblLayout w:type="fixed"/>
        <w:tblLook w:val="0400"/>
      </w:tblPr>
      <w:tblGrid>
        <w:gridCol w:w="428"/>
        <w:gridCol w:w="8918"/>
        <w:tblGridChange w:id="0">
          <w:tblGrid>
            <w:gridCol w:w="428"/>
            <w:gridCol w:w="8918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2B4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2B5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Критерии оценки студентов на практических занятиях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2B6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2B7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Подготовка к занятиям: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Он изучает информацию по делу и проблемным вопросам, использует различные источники и подкрепляет утверждения соответствующими ссылками.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2B9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2BA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Групповые навыки и профессиональное отношение: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Демонстрирует отличную посещаемость, надежность, ответственность Проявляет инициативу, принимает активное участие в дискуссии, помогает товарищам по команде, охотно берет на себя задачи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2BC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2BD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Навыки коммуникации: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Активно слушает, проявляет эмоции в зависимости от ситуации, восприимчив к невербальным и эмоциональным сигналам, проявляет уважение и правильность по отношению к другим, помогает разрешать недопонимание и конфликты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2BF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2C0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Навыки обратной связи: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Демонстрирует высокий уровень самоанализа, критически оценивает себя и коллег, дает конструктивную и объективную обратную связь в дружеской манере, принимает отзывы без возражений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2C2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2C3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Навыки критического мышления и эффективного обучения: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Эффективно участвует в генерации гипотез и формулировке проблемных вопросов, приводит соответствующие примеры из жизни, умело применяет знания к рассматриваемой проблеме / случаю, критически оценивает информацию, делает выводы, объясняет и обосновывает утверждения, рисует схемы и рисунки, демонстрирует постоянный интерес к изучаемый материал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2C5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2C6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Теоретические знания и умения по теме урока: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ind w:left="-566.92913385826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Все ключевые аспекты представлены логически; точность, актуальность ответов на поставленные вопросы без дублирования; интеграция теоретических вопросов; Использование соответствующих примеров правильное использование профессиональной терминологии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8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2C9">
      <w:pPr>
        <w:ind w:left="-566.9291338582675" w:firstLine="0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Основная литература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ind w:left="-566.9291338582675" w:firstLine="0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numPr>
          <w:ilvl w:val="0"/>
          <w:numId w:val="8"/>
        </w:numPr>
        <w:shd w:fill="ffffff" w:val="clear"/>
        <w:ind w:left="-566.9291338582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Ньюсбаум Р. Л., Макиннес Р. Р., Уиллард X. Ф. Медицинская генетика: учебник / Роберт Л. Ньюсбаум, Родерик Р. Макиннес, Хантингтон Ф.; Уиллард / редактор русского издания Н. П. Бочков; переводчик А. А. Туребеков. - М .: ГЭОТАР-Медиа, 2014. - 528б.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numPr>
          <w:ilvl w:val="0"/>
          <w:numId w:val="8"/>
        </w:numPr>
        <w:shd w:fill="ffffff" w:val="clear"/>
        <w:ind w:left="-566.9291338582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Медицинская биология и генетика. E.O. Куандыков ред. Алматы, 2004, 444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numPr>
          <w:ilvl w:val="0"/>
          <w:numId w:val="8"/>
        </w:numPr>
        <w:shd w:fill="ffffff" w:val="clear"/>
        <w:ind w:left="-566.9291338582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Харкевич Д.А. «Фармакология» 2012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numPr>
          <w:ilvl w:val="0"/>
          <w:numId w:val="8"/>
        </w:numPr>
        <w:shd w:fill="ffffff" w:val="clear"/>
        <w:ind w:left="-566.9291338582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Абдырасулова ФБ «Генеральный рецепт» 2014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ind w:left="-566.9291338582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 w14:paraId="000002D0">
      <w:pPr>
        <w:ind w:left="-566.9291338582675" w:firstLine="0"/>
        <w:jc w:val="center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Дополнительная литература</w:t>
      </w:r>
    </w:p>
    <w:p w:rsidR="00000000" w:rsidDel="00000000" w:rsidP="00000000" w:rsidRDefault="00000000" w:rsidRPr="00000000" w14:paraId="000002D1">
      <w:pPr>
        <w:shd w:fill="ffffff" w:val="clear"/>
        <w:ind w:left="-566.9291338582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numPr>
          <w:ilvl w:val="0"/>
          <w:numId w:val="5"/>
        </w:numPr>
        <w:shd w:fill="ffffff" w:val="clear"/>
        <w:ind w:left="-566.9291338582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Jorde, LB et al. (2016) Медицинская генетика. 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highlight w:val="white"/>
            <w:u w:val="single"/>
            <w:rtl w:val="0"/>
          </w:rPr>
          <w:t xml:space="preserve">Филадельфия, Пенсильвания: Эльзевьер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numPr>
          <w:ilvl w:val="0"/>
          <w:numId w:val="5"/>
        </w:numPr>
        <w:shd w:fill="ffffff" w:val="clear"/>
        <w:ind w:left="-566.9291338582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Элементы медицинской генетики Эмери (2017) Turnpenny, PD, Ellard S. 15th Edition, Elsevier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numPr>
          <w:ilvl w:val="0"/>
          <w:numId w:val="5"/>
        </w:numPr>
        <w:shd w:fill="ffffff" w:val="clear"/>
        <w:ind w:left="-566.9291338582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Альбертс, Б. и др. (2015) Молекулярная биология клетки, 6-е издание. Нью-Йорк, Нью-Йорк: Наука о гирляндах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numPr>
          <w:ilvl w:val="0"/>
          <w:numId w:val="5"/>
        </w:numPr>
        <w:shd w:fill="ffffff" w:val="clear"/>
        <w:ind w:left="-566.9291338582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Лодиш, Х. и др. (2016) Molecular Cell Biology, 8-е издание. WHFreeman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numPr>
          <w:ilvl w:val="0"/>
          <w:numId w:val="5"/>
        </w:numPr>
        <w:shd w:fill="ffffff" w:val="clear"/>
        <w:ind w:left="-566.9291338582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Альбертс, Б. (2014) Essential Cell Biology, 4-е издание. Нью-Йорк, Нью-Йорк: Наука о гирляндах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numPr>
          <w:ilvl w:val="0"/>
          <w:numId w:val="5"/>
        </w:numPr>
        <w:shd w:fill="ffffff" w:val="clear"/>
        <w:ind w:left="-566.9291338582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Hartwell, L. et al (2017) Генетика: от генов к геномам, 6-е издание. Нью-Йорк, штат Нью-Йорк: McGrawHill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numPr>
          <w:ilvl w:val="0"/>
          <w:numId w:val="5"/>
        </w:numPr>
        <w:shd w:fill="ffffff" w:val="clear"/>
        <w:ind w:left="-566.9291338582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Конспект лекций USMLE Step 1 (2017): Биохимия и медицинская генетика. 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highlight w:val="white"/>
            <w:u w:val="single"/>
            <w:rtl w:val="0"/>
          </w:rPr>
          <w:t xml:space="preserve">Kaplan Publishing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5" w:right="0" w:firstLine="0"/>
        <w:jc w:val="left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Куандыков Е.Е., Нуралиева У. А. Основы общей и медицинской генетики (цикл лекций). Алматы: Эверо, 2009. 216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shd w:fill="ffffff" w:val="clear"/>
        <w:ind w:left="-566.9291338582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ind w:left="-566.9291338582675" w:firstLine="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      WWW ресурсы</w:t>
      </w:r>
    </w:p>
    <w:p w:rsidR="00000000" w:rsidDel="00000000" w:rsidP="00000000" w:rsidRDefault="00000000" w:rsidRPr="00000000" w14:paraId="000002DC">
      <w:pPr>
        <w:ind w:left="-566.9291338582675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numPr>
          <w:ilvl w:val="0"/>
          <w:numId w:val="11"/>
        </w:numPr>
        <w:shd w:fill="ffffff" w:val="clear"/>
        <w:ind w:left="-566.9291338582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OMIM® Online Mendelian Inheritance in Man® Интернет-каталог генов человека и генетических заболеваний 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https://www.omim.org/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numPr>
          <w:ilvl w:val="0"/>
          <w:numId w:val="11"/>
        </w:numPr>
        <w:shd w:fill="ffffff" w:val="clear"/>
        <w:ind w:left="-566.9291338582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Реестр генетического тестирования (GTR®) 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https://www.ncbi.nlm.nih.gov/gtr/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numPr>
          <w:ilvl w:val="0"/>
          <w:numId w:val="11"/>
        </w:numPr>
        <w:shd w:fill="ffffff" w:val="clear"/>
        <w:ind w:left="-566.9291338582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Домашний справочник по генетике. 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https://ghr.nlm.nih.gov/resources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numPr>
          <w:ilvl w:val="0"/>
          <w:numId w:val="11"/>
        </w:numPr>
        <w:shd w:fill="ffffff" w:val="clear"/>
        <w:ind w:left="-566.9291338582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ClinGen: Ресурсы по клиническим геномам 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https://www.clinicalgenome.org/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numPr>
          <w:ilvl w:val="0"/>
          <w:numId w:val="11"/>
        </w:numPr>
        <w:shd w:fill="ffffff" w:val="clear"/>
        <w:ind w:left="-566.9291338582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Learn.Genetics 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https://learn.genetics.utah.edu/content/basics/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numPr>
          <w:ilvl w:val="0"/>
          <w:numId w:val="11"/>
        </w:numPr>
        <w:shd w:fill="ffffff" w:val="clear"/>
        <w:ind w:left="-566.9291338582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Ресурсы по клиническому генетическому образованию (курсы и лекции) 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https://www.kumc.edu/gec/prof/genecour.html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numPr>
          <w:ilvl w:val="0"/>
          <w:numId w:val="11"/>
        </w:numPr>
        <w:shd w:fill="ffffff" w:val="clear"/>
        <w:ind w:left="-566.9291338582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Образовательная программа по геномике.  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https://www.genomicseducation.hee.nhs.uk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numPr>
          <w:ilvl w:val="0"/>
          <w:numId w:val="11"/>
        </w:numPr>
        <w:shd w:fill="ffffff" w:val="clear"/>
        <w:ind w:left="-566.9291338582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ELSEVIER «Клиническое обучение», 2018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numPr>
          <w:ilvl w:val="0"/>
          <w:numId w:val="11"/>
        </w:numPr>
        <w:shd w:fill="ffffff" w:val="clear"/>
        <w:ind w:left="-566.9291338582675" w:firstLine="0"/>
        <w:jc w:val="both"/>
        <w:rPr>
          <w:rFonts w:ascii="Times New Roman" w:cs="Times New Roman" w:eastAsia="Times New Roman" w:hAnsi="Times New Roman"/>
        </w:rPr>
      </w:pP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https://www.msdmanuals.com/professional/clinical-pharmacology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ind w:left="-566.9291338582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2E8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2EA">
      <w:pPr>
        <w:ind w:left="-566.92913385826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</w:p>
    <w:sectPr>
      <w:pgSz w:h="16838" w:w="11906" w:orient="portrait"/>
      <w:pgMar w:bottom="1134" w:top="1134" w:left="1700.7874015748032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10" w:customStyle="1">
    <w:name w:val="Заголовок 1 Знак"/>
    <w:basedOn w:val="a0"/>
    <w:link w:val="1"/>
    <w:uiPriority w:val="9"/>
    <w:rsid w:val="00851EBF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ru-RU"/>
    </w:rPr>
  </w:style>
  <w:style w:type="paragraph" w:styleId="msonormal0" w:customStyle="1">
    <w:name w:val="msonormal"/>
    <w:basedOn w:val="a"/>
    <w:rsid w:val="00851EBF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ru-RU"/>
    </w:rPr>
  </w:style>
  <w:style w:type="paragraph" w:styleId="a4">
    <w:name w:val="Normal (Web)"/>
    <w:basedOn w:val="a"/>
    <w:uiPriority w:val="99"/>
    <w:semiHidden w:val="1"/>
    <w:unhideWhenUsed w:val="1"/>
    <w:rsid w:val="00851EBF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ru-RU"/>
    </w:rPr>
  </w:style>
  <w:style w:type="character" w:styleId="a5">
    <w:name w:val="Hyperlink"/>
    <w:basedOn w:val="a0"/>
    <w:uiPriority w:val="99"/>
    <w:semiHidden w:val="1"/>
    <w:unhideWhenUsed w:val="1"/>
    <w:rsid w:val="00851EBF"/>
    <w:rPr>
      <w:color w:val="0000ff"/>
      <w:u w:val="single"/>
    </w:rPr>
  </w:style>
  <w:style w:type="character" w:styleId="a6">
    <w:name w:val="FollowedHyperlink"/>
    <w:basedOn w:val="a0"/>
    <w:uiPriority w:val="99"/>
    <w:semiHidden w:val="1"/>
    <w:unhideWhenUsed w:val="1"/>
    <w:rsid w:val="00851EBF"/>
    <w:rPr>
      <w:color w:val="800080"/>
      <w:u w:val="single"/>
    </w:rPr>
  </w:style>
  <w:style w:type="character" w:styleId="activity-link" w:customStyle="1">
    <w:name w:val="activity-link"/>
    <w:basedOn w:val="a0"/>
    <w:rsid w:val="00851EBF"/>
  </w:style>
  <w:style w:type="table" w:styleId="a8" w:customStyle="1">
    <w:basedOn w:val="TableNormal"/>
    <w:tblPr>
      <w:tblStyleRowBandSize w:val="1"/>
      <w:tblStyleColBandSize w:val="1"/>
    </w:tblPr>
  </w:style>
  <w:style w:type="table" w:styleId="a9" w:customStyle="1">
    <w:basedOn w:val="TableNormal"/>
    <w:tblPr>
      <w:tblStyleRowBandSize w:val="1"/>
      <w:tblStyleColBandSize w:val="1"/>
    </w:tblPr>
  </w:style>
  <w:style w:type="table" w:styleId="aa" w:customStyle="1">
    <w:basedOn w:val="TableNormal"/>
    <w:tblPr>
      <w:tblStyleRowBandSize w:val="1"/>
      <w:tblStyleColBandSize w:val="1"/>
    </w:tblPr>
  </w:style>
  <w:style w:type="table" w:styleId="ab" w:customStyle="1">
    <w:basedOn w:val="TableNormal"/>
    <w:tblPr>
      <w:tblStyleRowBandSize w:val="1"/>
      <w:tblStyleColBandSize w:val="1"/>
    </w:tblPr>
  </w:style>
  <w:style w:type="table" w:styleId="ac" w:customStyle="1">
    <w:basedOn w:val="TableNormal"/>
    <w:tblPr>
      <w:tblStyleRowBandSize w:val="1"/>
      <w:tblStyleColBandSize w:val="1"/>
    </w:tblPr>
  </w:style>
  <w:style w:type="paragraph" w:styleId="ad">
    <w:name w:val="List Paragraph"/>
    <w:basedOn w:val="a"/>
    <w:uiPriority w:val="34"/>
    <w:qFormat w:val="1"/>
    <w:rsid w:val="007D4D47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translate.google.com/translate?hl=ru&amp;prev=_t&amp;sl=en&amp;tl=ru&amp;u=https://ghr.nlm.nih.gov/resources" TargetMode="External"/><Relationship Id="rId10" Type="http://schemas.openxmlformats.org/officeDocument/2006/relationships/hyperlink" Target="https://translate.google.com/translate?hl=ru&amp;prev=_t&amp;sl=en&amp;tl=ru&amp;u=https://www.ncbi.nlm.nih.gov/gtr/" TargetMode="External"/><Relationship Id="rId13" Type="http://schemas.openxmlformats.org/officeDocument/2006/relationships/hyperlink" Target="https://translate.google.com/translate?hl=ru&amp;prev=_t&amp;sl=en&amp;tl=ru&amp;u=https://learn.genetics.utah.edu/content/basics/" TargetMode="External"/><Relationship Id="rId12" Type="http://schemas.openxmlformats.org/officeDocument/2006/relationships/hyperlink" Target="https://translate.google.com/translate?hl=ru&amp;prev=_t&amp;sl=en&amp;tl=ru&amp;u=https://www.clinicalgenome.org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ranslate.google.com/translate?hl=ru&amp;prev=_t&amp;sl=en&amp;tl=ru&amp;u=https://www.omim.org/" TargetMode="External"/><Relationship Id="rId15" Type="http://schemas.openxmlformats.org/officeDocument/2006/relationships/hyperlink" Target="https://translate.google.com/translate?hl=ru&amp;prev=_t&amp;sl=en&amp;tl=ru&amp;u=https://www.genomicseducation.hee.nhs.uk/education/" TargetMode="External"/><Relationship Id="rId14" Type="http://schemas.openxmlformats.org/officeDocument/2006/relationships/hyperlink" Target="https://translate.google.com/translate?hl=ru&amp;prev=_t&amp;sl=en&amp;tl=ru&amp;u=https://www.kumc.edu/gec/prof/genecour.html" TargetMode="External"/><Relationship Id="rId16" Type="http://schemas.openxmlformats.org/officeDocument/2006/relationships/hyperlink" Target="https://translate.google.com/translate?hl=ru&amp;prev=_t&amp;sl=en&amp;tl=ru&amp;u=https://www.msdmanuals.com/professional/clinical-pharmacology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translate.google.com/translate?hl=ru&amp;prev=_t&amp;sl=en&amp;tl=ru&amp;u=http://cat.lib.unimelb.edu.au/search~S30%3F/hElsevier%252C/helsevier/-3,-1,0,B/browse" TargetMode="External"/><Relationship Id="rId8" Type="http://schemas.openxmlformats.org/officeDocument/2006/relationships/hyperlink" Target="https://translate.google.com/translate?hl=ru&amp;prev=_t&amp;sl=en&amp;tl=ru&amp;u=https://www.bookdepository.com/publishers/Kaplan-Publish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+RUf/QWtOmtT4LHbKCIE0ubYHQ==">CgMxLjAyCWguMWZvYjl0ZTIJaC4zem55c2g3MgloLjJldDkycDAyCGguZ2pkZ3hzMgloLjMwajB6bGw4AHIhMWtTMDNLTTBVM3lWeUl6aHdxVGJDWDZjYURaajNnYmk3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2021-02-15T06:03:00Z</dcterms:created>
  <dc:creator>ersajynm@mail.ru</dc:creator>
</cp:coreProperties>
</file>